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2019年1-</w:t>
      </w:r>
      <w:r>
        <w:rPr>
          <w:rFonts w:hint="eastAsia" w:ascii="方正小标宋简体" w:hAnsi="方正小标宋简体" w:eastAsia="方正小标宋简体" w:cs="方正小标宋简体"/>
          <w:sz w:val="44"/>
          <w:szCs w:val="44"/>
          <w:lang w:val="en-US" w:eastAsia="zh-CN"/>
        </w:rPr>
        <w:t>10</w:t>
      </w:r>
      <w:r>
        <w:rPr>
          <w:rFonts w:hint="eastAsia" w:ascii="方正小标宋简体" w:hAnsi="方正小标宋简体" w:eastAsia="方正小标宋简体" w:cs="方正小标宋简体"/>
          <w:sz w:val="44"/>
          <w:szCs w:val="44"/>
        </w:rPr>
        <w:t>月云南经济运行情况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云南省统计局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（2019年</w:t>
      </w:r>
      <w:r>
        <w:rPr>
          <w:rFonts w:hint="eastAsia" w:ascii="Times New Roman" w:hAnsi="Times New Roman" w:eastAsia="方正楷体简体" w:cs="Times New Roman"/>
          <w:sz w:val="32"/>
          <w:szCs w:val="32"/>
          <w:lang w:val="en-US" w:eastAsia="zh-CN"/>
        </w:rPr>
        <w:t>11</w:t>
      </w:r>
      <w:r>
        <w:rPr>
          <w:rFonts w:hint="default"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15</w:t>
      </w:r>
      <w:r>
        <w:rPr>
          <w:rFonts w:hint="default" w:ascii="Times New Roman" w:hAnsi="Times New Roman" w:eastAsia="方正楷体简体"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lang w:val="en-US" w:eastAsia="zh-CN"/>
        </w:rPr>
      </w:pPr>
      <w:r>
        <w:rPr>
          <w:rFonts w:hint="eastAsia" w:ascii="Times New Roman" w:hAnsi="Times New Roman" w:eastAsia="方正仿宋简体" w:cs="Times New Roman"/>
          <w:sz w:val="32"/>
          <w:szCs w:val="32"/>
          <w:shd w:val="clear" w:color="auto" w:fill="auto"/>
          <w:lang w:eastAsia="zh-CN"/>
        </w:rPr>
        <w:t>今年以来</w:t>
      </w:r>
      <w:r>
        <w:rPr>
          <w:rFonts w:hint="default" w:ascii="Times New Roman" w:hAnsi="Times New Roman" w:eastAsia="方正仿宋简体" w:cs="Times New Roman"/>
          <w:sz w:val="32"/>
          <w:szCs w:val="32"/>
          <w:shd w:val="clear" w:color="auto" w:fill="auto"/>
        </w:rPr>
        <w:t>，</w:t>
      </w:r>
      <w:r>
        <w:rPr>
          <w:rFonts w:hint="eastAsia" w:ascii="Times New Roman" w:hAnsi="Times New Roman" w:eastAsia="方正仿宋简体" w:cs="Times New Roman"/>
          <w:color w:val="353637"/>
          <w:sz w:val="32"/>
          <w:szCs w:val="32"/>
          <w:shd w:val="clear" w:color="auto" w:fill="auto"/>
          <w:lang w:eastAsia="zh-CN"/>
        </w:rPr>
        <w:t>面对错综复杂</w:t>
      </w:r>
      <w:r>
        <w:rPr>
          <w:rFonts w:hint="default" w:ascii="Times New Roman" w:hAnsi="Times New Roman" w:eastAsia="方正仿宋简体" w:cs="Times New Roman"/>
          <w:color w:val="353637"/>
          <w:sz w:val="32"/>
          <w:szCs w:val="32"/>
          <w:shd w:val="clear" w:color="auto" w:fill="auto"/>
        </w:rPr>
        <w:t>的</w:t>
      </w:r>
      <w:r>
        <w:rPr>
          <w:rFonts w:hint="eastAsia" w:ascii="Times New Roman" w:hAnsi="Times New Roman" w:eastAsia="方正仿宋简体" w:cs="Times New Roman"/>
          <w:color w:val="353637"/>
          <w:sz w:val="32"/>
          <w:szCs w:val="32"/>
          <w:shd w:val="clear" w:color="auto" w:fill="auto"/>
          <w:lang w:eastAsia="zh-CN"/>
        </w:rPr>
        <w:t>国际形势和</w:t>
      </w:r>
      <w:r>
        <w:rPr>
          <w:rFonts w:hint="default" w:ascii="Times New Roman" w:hAnsi="Times New Roman" w:eastAsia="方正仿宋简体" w:cs="Times New Roman"/>
          <w:color w:val="353637"/>
          <w:sz w:val="32"/>
          <w:szCs w:val="32"/>
          <w:shd w:val="clear" w:color="auto" w:fill="auto"/>
        </w:rPr>
        <w:t>国内</w:t>
      </w:r>
      <w:r>
        <w:rPr>
          <w:rFonts w:hint="eastAsia" w:ascii="Times New Roman" w:hAnsi="Times New Roman" w:eastAsia="方正仿宋简体" w:cs="Times New Roman"/>
          <w:color w:val="353637"/>
          <w:sz w:val="32"/>
          <w:szCs w:val="32"/>
          <w:shd w:val="clear" w:color="auto" w:fill="auto"/>
          <w:lang w:eastAsia="zh-CN"/>
        </w:rPr>
        <w:t>经济下行压力</w:t>
      </w:r>
      <w:r>
        <w:rPr>
          <w:rFonts w:hint="default" w:ascii="Times New Roman" w:hAnsi="Times New Roman" w:eastAsia="方正仿宋简体" w:cs="Times New Roman"/>
          <w:color w:val="353637"/>
          <w:sz w:val="32"/>
          <w:szCs w:val="32"/>
          <w:shd w:val="clear" w:color="auto" w:fill="auto"/>
        </w:rPr>
        <w:t>，</w:t>
      </w:r>
      <w:r>
        <w:rPr>
          <w:rFonts w:hint="default" w:ascii="Times New Roman" w:hAnsi="Times New Roman" w:eastAsia="方正仿宋简体" w:cs="Times New Roman"/>
          <w:color w:val="353637"/>
          <w:sz w:val="32"/>
          <w:szCs w:val="32"/>
          <w:shd w:val="clear" w:color="auto" w:fill="auto"/>
          <w:lang w:eastAsia="zh-CN"/>
        </w:rPr>
        <w:t>全省</w:t>
      </w:r>
      <w:r>
        <w:rPr>
          <w:rFonts w:hint="eastAsia" w:ascii="Times New Roman" w:hAnsi="Times New Roman" w:eastAsia="方正仿宋简体" w:cs="Times New Roman"/>
          <w:color w:val="353637"/>
          <w:sz w:val="32"/>
          <w:szCs w:val="32"/>
          <w:shd w:val="clear" w:color="auto" w:fill="auto"/>
          <w:lang w:eastAsia="zh-CN"/>
        </w:rPr>
        <w:t>各级各部门</w:t>
      </w:r>
      <w:r>
        <w:rPr>
          <w:rFonts w:hint="default" w:ascii="Times New Roman" w:hAnsi="Times New Roman" w:eastAsia="方正仿宋简体" w:cs="Times New Roman"/>
          <w:color w:val="auto"/>
          <w:sz w:val="32"/>
          <w:szCs w:val="32"/>
          <w:shd w:val="clear" w:color="auto" w:fill="auto"/>
          <w:lang w:eastAsia="zh-CN"/>
        </w:rPr>
        <w:t>认真贯彻落实党中央国务院和省委</w:t>
      </w:r>
      <w:r>
        <w:rPr>
          <w:rFonts w:hint="eastAsia" w:ascii="Times New Roman" w:hAnsi="Times New Roman" w:eastAsia="方正仿宋简体" w:cs="Times New Roman"/>
          <w:color w:val="auto"/>
          <w:sz w:val="32"/>
          <w:szCs w:val="32"/>
          <w:shd w:val="clear" w:color="auto" w:fill="auto"/>
          <w:lang w:eastAsia="zh-CN"/>
        </w:rPr>
        <w:t>、</w:t>
      </w:r>
      <w:r>
        <w:rPr>
          <w:rFonts w:hint="default" w:ascii="Times New Roman" w:hAnsi="Times New Roman" w:eastAsia="方正仿宋简体" w:cs="Times New Roman"/>
          <w:color w:val="auto"/>
          <w:sz w:val="32"/>
          <w:szCs w:val="32"/>
          <w:shd w:val="clear" w:color="auto" w:fill="auto"/>
          <w:lang w:eastAsia="zh-CN"/>
        </w:rPr>
        <w:t>省政府决策部署，坚持稳中求进工作总基调，坚持以新发展理念引领高质量</w:t>
      </w:r>
      <w:r>
        <w:rPr>
          <w:rFonts w:hint="eastAsia" w:ascii="Times New Roman" w:hAnsi="Times New Roman" w:eastAsia="方正仿宋简体" w:cs="Times New Roman"/>
          <w:color w:val="auto"/>
          <w:sz w:val="32"/>
          <w:szCs w:val="32"/>
          <w:shd w:val="clear" w:color="auto" w:fill="auto"/>
          <w:lang w:eastAsia="zh-CN"/>
        </w:rPr>
        <w:t>跨越式</w:t>
      </w:r>
      <w:r>
        <w:rPr>
          <w:rFonts w:hint="default" w:ascii="Times New Roman" w:hAnsi="Times New Roman" w:eastAsia="方正仿宋简体" w:cs="Times New Roman"/>
          <w:color w:val="auto"/>
          <w:sz w:val="32"/>
          <w:szCs w:val="32"/>
          <w:shd w:val="clear" w:color="auto" w:fill="auto"/>
          <w:lang w:eastAsia="zh-CN"/>
        </w:rPr>
        <w:t>发展，狠抓</w:t>
      </w:r>
      <w:r>
        <w:rPr>
          <w:rFonts w:hint="eastAsia" w:ascii="Times New Roman" w:hAnsi="Times New Roman" w:eastAsia="方正仿宋简体" w:cs="Times New Roman"/>
          <w:sz w:val="32"/>
          <w:szCs w:val="32"/>
          <w:shd w:val="clear" w:color="auto" w:fill="auto"/>
          <w:lang w:eastAsia="zh-CN"/>
        </w:rPr>
        <w:t>“</w:t>
      </w:r>
      <w:r>
        <w:rPr>
          <w:rFonts w:hint="default" w:ascii="Times New Roman" w:hAnsi="Times New Roman" w:eastAsia="方正仿宋简体" w:cs="Times New Roman"/>
          <w:color w:val="auto"/>
          <w:sz w:val="32"/>
          <w:szCs w:val="32"/>
          <w:shd w:val="clear" w:color="auto" w:fill="auto"/>
          <w:lang w:eastAsia="zh-CN"/>
        </w:rPr>
        <w:t>六稳</w:t>
      </w:r>
      <w:r>
        <w:rPr>
          <w:rFonts w:hint="eastAsia" w:ascii="Times New Roman" w:hAnsi="Times New Roman" w:eastAsia="方正仿宋简体" w:cs="Times New Roman"/>
          <w:sz w:val="32"/>
          <w:szCs w:val="32"/>
          <w:shd w:val="clear" w:color="auto" w:fill="auto"/>
          <w:lang w:eastAsia="zh-CN"/>
        </w:rPr>
        <w:t>”</w:t>
      </w:r>
      <w:r>
        <w:rPr>
          <w:rFonts w:hint="default" w:ascii="Times New Roman" w:hAnsi="Times New Roman" w:eastAsia="方正仿宋简体" w:cs="Times New Roman"/>
          <w:color w:val="auto"/>
          <w:sz w:val="32"/>
          <w:szCs w:val="32"/>
          <w:shd w:val="clear" w:color="auto" w:fill="auto"/>
          <w:lang w:eastAsia="zh-CN"/>
        </w:rPr>
        <w:t>各项政策落实，全省经济运行平稳</w:t>
      </w:r>
      <w:r>
        <w:rPr>
          <w:rFonts w:hint="eastAsia" w:ascii="Times New Roman" w:hAnsi="Times New Roman" w:eastAsia="方正仿宋简体" w:cs="Times New Roman"/>
          <w:color w:val="auto"/>
          <w:sz w:val="32"/>
          <w:szCs w:val="32"/>
          <w:shd w:val="clear" w:color="auto" w:fill="auto"/>
          <w:lang w:eastAsia="zh-CN"/>
        </w:rPr>
        <w:t>，</w:t>
      </w:r>
      <w:r>
        <w:rPr>
          <w:rFonts w:hint="default" w:ascii="Times New Roman" w:hAnsi="Times New Roman" w:eastAsia="方正仿宋简体" w:cs="Times New Roman"/>
          <w:color w:val="auto"/>
          <w:sz w:val="32"/>
          <w:szCs w:val="32"/>
          <w:shd w:val="clear" w:color="auto" w:fill="auto"/>
          <w:lang w:eastAsia="zh-CN"/>
        </w:rPr>
        <w:t>民生福祉不断改善。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简体" w:hAnsi="方正黑体简体" w:eastAsia="方正黑体简体" w:cs="方正黑体简体"/>
          <w:color w:val="auto"/>
          <w:sz w:val="32"/>
          <w:szCs w:val="32"/>
          <w:lang w:eastAsia="zh-CN"/>
        </w:rPr>
      </w:pPr>
      <w:r>
        <w:rPr>
          <w:rFonts w:hint="eastAsia" w:ascii="方正黑体简体" w:hAnsi="方正黑体简体" w:eastAsia="方正黑体简体" w:cs="方正黑体简体"/>
          <w:color w:val="auto"/>
          <w:sz w:val="32"/>
          <w:szCs w:val="32"/>
        </w:rPr>
        <w:t>工业</w:t>
      </w:r>
      <w:r>
        <w:rPr>
          <w:rFonts w:hint="eastAsia" w:ascii="方正黑体简体" w:hAnsi="方正黑体简体" w:eastAsia="方正黑体简体" w:cs="方正黑体简体"/>
          <w:color w:val="auto"/>
          <w:sz w:val="32"/>
          <w:szCs w:val="32"/>
          <w:lang w:eastAsia="zh-CN"/>
        </w:rPr>
        <w:t>经济较快增长</w:t>
      </w:r>
      <w:r>
        <w:rPr>
          <w:rFonts w:hint="eastAsia" w:ascii="方正黑体简体" w:hAnsi="方正黑体简体" w:eastAsia="方正黑体简体" w:cs="方正黑体简体"/>
          <w:color w:val="auto"/>
          <w:sz w:val="32"/>
          <w:szCs w:val="32"/>
        </w:rPr>
        <w:t>，</w:t>
      </w:r>
      <w:r>
        <w:rPr>
          <w:rFonts w:hint="eastAsia" w:ascii="方正黑体简体" w:hAnsi="方正黑体简体" w:eastAsia="方正黑体简体" w:cs="方正黑体简体"/>
          <w:color w:val="auto"/>
          <w:sz w:val="32"/>
          <w:szCs w:val="32"/>
          <w:lang w:eastAsia="zh-CN"/>
        </w:rPr>
        <w:t>企业</w:t>
      </w:r>
      <w:r>
        <w:rPr>
          <w:rFonts w:hint="eastAsia" w:ascii="方正黑体简体" w:hAnsi="方正黑体简体" w:eastAsia="方正黑体简体" w:cs="方正黑体简体"/>
          <w:color w:val="auto"/>
          <w:sz w:val="32"/>
          <w:szCs w:val="32"/>
        </w:rPr>
        <w:t>效益</w:t>
      </w:r>
      <w:r>
        <w:rPr>
          <w:rFonts w:hint="eastAsia" w:ascii="方正黑体简体" w:hAnsi="方正黑体简体" w:eastAsia="方正黑体简体" w:cs="方正黑体简体"/>
          <w:color w:val="auto"/>
          <w:sz w:val="32"/>
          <w:szCs w:val="32"/>
          <w:lang w:eastAsia="zh-CN"/>
        </w:rPr>
        <w:t>稳步提升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lang w:eastAsia="zh-CN"/>
        </w:rPr>
      </w:pPr>
      <w:r>
        <w:rPr>
          <w:rFonts w:hint="default" w:ascii="Times New Roman" w:hAnsi="Times New Roman" w:eastAsia="方正仿宋简体" w:cs="Times New Roman"/>
          <w:color w:val="auto"/>
          <w:sz w:val="32"/>
          <w:szCs w:val="32"/>
          <w:shd w:val="clear" w:color="auto" w:fill="auto"/>
        </w:rPr>
        <w:t>1-</w:t>
      </w:r>
      <w:r>
        <w:rPr>
          <w:rFonts w:hint="eastAsia" w:ascii="Times New Roman" w:hAnsi="Times New Roman" w:eastAsia="方正仿宋简体" w:cs="Times New Roman"/>
          <w:color w:val="auto"/>
          <w:sz w:val="32"/>
          <w:szCs w:val="32"/>
          <w:shd w:val="clear" w:color="auto" w:fill="auto"/>
          <w:lang w:val="en-US" w:eastAsia="zh-CN"/>
        </w:rPr>
        <w:t>10</w:t>
      </w:r>
      <w:r>
        <w:rPr>
          <w:rFonts w:hint="default" w:ascii="Times New Roman" w:hAnsi="Times New Roman" w:eastAsia="方正仿宋简体" w:cs="Times New Roman"/>
          <w:color w:val="auto"/>
          <w:sz w:val="32"/>
          <w:szCs w:val="32"/>
          <w:shd w:val="clear" w:color="auto" w:fill="auto"/>
        </w:rPr>
        <w:t>月，规模以上工业增加值同比增长</w:t>
      </w:r>
      <w:r>
        <w:rPr>
          <w:rFonts w:hint="eastAsia" w:ascii="Times New Roman" w:hAnsi="Times New Roman" w:eastAsia="方正仿宋简体" w:cs="Times New Roman"/>
          <w:color w:val="auto"/>
          <w:sz w:val="32"/>
          <w:szCs w:val="32"/>
          <w:shd w:val="clear" w:color="auto" w:fill="auto"/>
          <w:lang w:val="en-US" w:eastAsia="zh-CN"/>
        </w:rPr>
        <w:t>8.6</w:t>
      </w:r>
      <w:r>
        <w:rPr>
          <w:rFonts w:hint="default" w:ascii="Times New Roman" w:hAnsi="Times New Roman" w:eastAsia="方正仿宋简体" w:cs="Times New Roman"/>
          <w:color w:val="auto"/>
          <w:sz w:val="32"/>
          <w:szCs w:val="32"/>
          <w:shd w:val="clear" w:color="auto" w:fill="auto"/>
        </w:rPr>
        <w:t>%，</w:t>
      </w:r>
      <w:r>
        <w:rPr>
          <w:rFonts w:hint="eastAsia" w:ascii="Times New Roman" w:hAnsi="Times New Roman" w:eastAsia="方正仿宋简体" w:cs="Times New Roman"/>
          <w:color w:val="auto"/>
          <w:sz w:val="32"/>
          <w:szCs w:val="32"/>
          <w:shd w:val="clear" w:color="auto" w:fill="auto"/>
          <w:lang w:eastAsia="zh-CN"/>
        </w:rPr>
        <w:t>增速比</w:t>
      </w:r>
      <w:r>
        <w:rPr>
          <w:rFonts w:hint="default" w:ascii="Times New Roman" w:hAnsi="Times New Roman" w:eastAsia="方正仿宋简体" w:cs="Times New Roman"/>
          <w:color w:val="auto"/>
          <w:sz w:val="32"/>
          <w:szCs w:val="32"/>
          <w:shd w:val="clear" w:color="auto" w:fill="auto"/>
        </w:rPr>
        <w:t>全国</w:t>
      </w:r>
      <w:r>
        <w:rPr>
          <w:rFonts w:hint="eastAsia" w:ascii="Times New Roman" w:hAnsi="Times New Roman" w:eastAsia="方正仿宋简体" w:cs="Times New Roman"/>
          <w:color w:val="auto"/>
          <w:sz w:val="32"/>
          <w:szCs w:val="32"/>
          <w:shd w:val="clear" w:color="auto" w:fill="auto"/>
          <w:lang w:eastAsia="zh-CN"/>
        </w:rPr>
        <w:t>高</w:t>
      </w:r>
      <w:r>
        <w:rPr>
          <w:rFonts w:hint="eastAsia" w:ascii="Times New Roman" w:hAnsi="Times New Roman" w:eastAsia="方正仿宋简体" w:cs="Times New Roman"/>
          <w:color w:val="auto"/>
          <w:sz w:val="32"/>
          <w:szCs w:val="32"/>
          <w:shd w:val="clear" w:color="auto" w:fill="auto"/>
          <w:lang w:val="en-US" w:eastAsia="zh-CN"/>
        </w:rPr>
        <w:t>3</w:t>
      </w:r>
      <w:r>
        <w:rPr>
          <w:rFonts w:hint="default" w:ascii="Times New Roman" w:hAnsi="Times New Roman" w:eastAsia="方正仿宋简体" w:cs="Times New Roman"/>
          <w:color w:val="auto"/>
          <w:sz w:val="32"/>
          <w:szCs w:val="32"/>
          <w:shd w:val="clear" w:color="auto" w:fill="auto"/>
        </w:rPr>
        <w:t>个百分点。其中：烟草制品业增加值增长</w:t>
      </w:r>
      <w:r>
        <w:rPr>
          <w:rFonts w:hint="eastAsia" w:ascii="Times New Roman" w:hAnsi="Times New Roman" w:eastAsia="方正仿宋简体" w:cs="Times New Roman"/>
          <w:color w:val="auto"/>
          <w:sz w:val="32"/>
          <w:szCs w:val="32"/>
          <w:shd w:val="clear" w:color="auto" w:fill="auto"/>
          <w:lang w:val="en-US" w:eastAsia="zh-CN"/>
        </w:rPr>
        <w:t>2.2</w:t>
      </w:r>
      <w:r>
        <w:rPr>
          <w:rFonts w:hint="default" w:ascii="Times New Roman" w:hAnsi="Times New Roman" w:eastAsia="方正仿宋简体" w:cs="Times New Roman"/>
          <w:color w:val="auto"/>
          <w:sz w:val="32"/>
          <w:szCs w:val="32"/>
          <w:shd w:val="clear" w:color="auto" w:fill="auto"/>
        </w:rPr>
        <w:t>%；非烟工业增加值增长</w:t>
      </w:r>
      <w:r>
        <w:rPr>
          <w:rFonts w:hint="eastAsia" w:ascii="Times New Roman" w:hAnsi="Times New Roman" w:eastAsia="方正仿宋简体" w:cs="Times New Roman"/>
          <w:color w:val="auto"/>
          <w:sz w:val="32"/>
          <w:szCs w:val="32"/>
          <w:shd w:val="clear" w:color="auto" w:fill="auto"/>
          <w:lang w:val="en-US" w:eastAsia="zh-CN"/>
        </w:rPr>
        <w:t>10.8</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从三大门类看，全省采矿业增加值增长</w:t>
      </w:r>
      <w:r>
        <w:rPr>
          <w:rFonts w:hint="eastAsia" w:ascii="Times New Roman" w:hAnsi="Times New Roman" w:eastAsia="方正仿宋简体" w:cs="Times New Roman"/>
          <w:color w:val="auto"/>
          <w:sz w:val="32"/>
          <w:szCs w:val="32"/>
          <w:shd w:val="clear" w:color="auto" w:fill="auto"/>
          <w:lang w:val="en-US" w:eastAsia="zh-CN"/>
        </w:rPr>
        <w:t>6.2</w:t>
      </w:r>
      <w:r>
        <w:rPr>
          <w:rFonts w:hint="default" w:ascii="Times New Roman" w:hAnsi="Times New Roman" w:eastAsia="方正仿宋简体" w:cs="Times New Roman"/>
          <w:color w:val="auto"/>
          <w:sz w:val="32"/>
          <w:szCs w:val="32"/>
          <w:shd w:val="clear" w:color="auto" w:fill="auto"/>
        </w:rPr>
        <w:t>%，制造业增加值增长</w:t>
      </w:r>
      <w:r>
        <w:rPr>
          <w:rFonts w:hint="eastAsia" w:ascii="Times New Roman" w:hAnsi="Times New Roman" w:eastAsia="方正仿宋简体" w:cs="Times New Roman"/>
          <w:color w:val="auto"/>
          <w:sz w:val="32"/>
          <w:szCs w:val="32"/>
          <w:shd w:val="clear" w:color="auto" w:fill="auto"/>
          <w:lang w:val="en-US" w:eastAsia="zh-CN"/>
        </w:rPr>
        <w:t>7.3</w:t>
      </w:r>
      <w:r>
        <w:rPr>
          <w:rFonts w:hint="default" w:ascii="Times New Roman" w:hAnsi="Times New Roman" w:eastAsia="方正仿宋简体" w:cs="Times New Roman"/>
          <w:color w:val="auto"/>
          <w:sz w:val="32"/>
          <w:szCs w:val="32"/>
          <w:shd w:val="clear" w:color="auto" w:fill="auto"/>
        </w:rPr>
        <w:t>%，电力、热力、燃气及水生产和供应业增加值增长</w:t>
      </w:r>
      <w:r>
        <w:rPr>
          <w:rFonts w:hint="eastAsia" w:ascii="Times New Roman" w:hAnsi="Times New Roman" w:eastAsia="方正仿宋简体" w:cs="Times New Roman"/>
          <w:color w:val="auto"/>
          <w:sz w:val="32"/>
          <w:szCs w:val="32"/>
          <w:shd w:val="clear" w:color="auto" w:fill="auto"/>
          <w:lang w:val="en-US" w:eastAsia="zh-CN"/>
        </w:rPr>
        <w:t>14.3</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从主要行业看</w:t>
      </w:r>
      <w:r>
        <w:rPr>
          <w:rFonts w:hint="eastAsia" w:ascii="Times New Roman" w:hAnsi="Times New Roman" w:eastAsia="方正仿宋简体" w:cs="Times New Roman"/>
          <w:color w:val="auto"/>
          <w:sz w:val="32"/>
          <w:szCs w:val="32"/>
          <w:shd w:val="clear" w:color="auto" w:fill="auto"/>
          <w:lang w:eastAsia="zh-CN"/>
        </w:rPr>
        <w:t>，“十大”</w:t>
      </w:r>
      <w:r>
        <w:rPr>
          <w:rFonts w:hint="default" w:ascii="Times New Roman" w:hAnsi="Times New Roman" w:eastAsia="方正仿宋简体" w:cs="Times New Roman"/>
          <w:color w:val="auto"/>
          <w:sz w:val="32"/>
          <w:szCs w:val="32"/>
          <w:shd w:val="clear" w:color="auto" w:fill="auto"/>
        </w:rPr>
        <w:t>非烟行业</w:t>
      </w:r>
      <w:r>
        <w:rPr>
          <w:rFonts w:hint="eastAsia" w:ascii="Times New Roman" w:hAnsi="Times New Roman" w:eastAsia="方正仿宋简体" w:cs="Times New Roman"/>
          <w:color w:val="auto"/>
          <w:sz w:val="32"/>
          <w:szCs w:val="32"/>
          <w:shd w:val="clear" w:color="auto" w:fill="auto"/>
          <w:lang w:eastAsia="zh-CN"/>
        </w:rPr>
        <w:t>中有</w:t>
      </w:r>
      <w:r>
        <w:rPr>
          <w:rFonts w:hint="eastAsia" w:ascii="Times New Roman" w:hAnsi="Times New Roman" w:eastAsia="方正仿宋简体" w:cs="Times New Roman"/>
          <w:color w:val="auto"/>
          <w:sz w:val="32"/>
          <w:szCs w:val="32"/>
          <w:shd w:val="clear" w:color="auto" w:fill="auto"/>
          <w:lang w:val="en-US" w:eastAsia="zh-CN"/>
        </w:rPr>
        <w:t>5个行业</w:t>
      </w:r>
      <w:r>
        <w:rPr>
          <w:rFonts w:hint="default" w:ascii="Times New Roman" w:hAnsi="Times New Roman" w:eastAsia="方正仿宋简体" w:cs="Times New Roman"/>
          <w:color w:val="auto"/>
          <w:sz w:val="32"/>
          <w:szCs w:val="32"/>
          <w:shd w:val="clear" w:color="auto" w:fill="auto"/>
        </w:rPr>
        <w:t>保持</w:t>
      </w:r>
      <w:r>
        <w:rPr>
          <w:rFonts w:hint="eastAsia" w:ascii="Times New Roman" w:hAnsi="Times New Roman" w:eastAsia="方正仿宋简体" w:cs="Times New Roman"/>
          <w:color w:val="auto"/>
          <w:sz w:val="32"/>
          <w:szCs w:val="32"/>
          <w:shd w:val="clear" w:color="auto" w:fill="auto"/>
          <w:lang w:eastAsia="zh-CN"/>
        </w:rPr>
        <w:t>两位数</w:t>
      </w:r>
      <w:r>
        <w:rPr>
          <w:rFonts w:hint="default" w:ascii="Times New Roman" w:hAnsi="Times New Roman" w:eastAsia="方正仿宋简体" w:cs="Times New Roman"/>
          <w:color w:val="auto"/>
          <w:sz w:val="32"/>
          <w:szCs w:val="32"/>
          <w:shd w:val="clear" w:color="auto" w:fill="auto"/>
        </w:rPr>
        <w:t>增长，</w:t>
      </w:r>
      <w:r>
        <w:rPr>
          <w:rFonts w:hint="eastAsia" w:ascii="Times New Roman" w:hAnsi="Times New Roman" w:eastAsia="方正仿宋简体" w:cs="Times New Roman"/>
          <w:color w:val="auto"/>
          <w:sz w:val="32"/>
          <w:szCs w:val="32"/>
          <w:shd w:val="clear" w:color="auto" w:fill="auto"/>
          <w:lang w:eastAsia="zh-CN"/>
        </w:rPr>
        <w:t>分别是</w:t>
      </w:r>
      <w:r>
        <w:rPr>
          <w:rFonts w:hint="default" w:ascii="Times New Roman" w:hAnsi="Times New Roman" w:eastAsia="方正仿宋简体" w:cs="Times New Roman"/>
          <w:color w:val="auto"/>
          <w:sz w:val="32"/>
          <w:szCs w:val="32"/>
          <w:shd w:val="clear" w:color="auto" w:fill="auto"/>
        </w:rPr>
        <w:t>黑色金属冶炼和压延加工业增长</w:t>
      </w:r>
      <w:r>
        <w:rPr>
          <w:rFonts w:hint="eastAsia" w:ascii="Times New Roman" w:hAnsi="Times New Roman" w:eastAsia="方正仿宋简体" w:cs="Times New Roman"/>
          <w:color w:val="auto"/>
          <w:sz w:val="32"/>
          <w:szCs w:val="32"/>
          <w:shd w:val="clear" w:color="auto" w:fill="auto"/>
          <w:lang w:val="en-US" w:eastAsia="zh-CN"/>
        </w:rPr>
        <w:t>15.4</w:t>
      </w:r>
      <w:r>
        <w:rPr>
          <w:rFonts w:hint="default" w:ascii="Times New Roman" w:hAnsi="Times New Roman" w:eastAsia="方正仿宋简体" w:cs="Times New Roman"/>
          <w:color w:val="auto"/>
          <w:sz w:val="32"/>
          <w:szCs w:val="32"/>
          <w:shd w:val="clear" w:color="auto" w:fill="auto"/>
        </w:rPr>
        <w:t>%、煤炭开采和洗选业</w:t>
      </w:r>
      <w:r>
        <w:rPr>
          <w:rFonts w:hint="eastAsia" w:ascii="Times New Roman" w:hAnsi="Times New Roman" w:eastAsia="方正仿宋简体" w:cs="Times New Roman"/>
          <w:color w:val="auto"/>
          <w:sz w:val="32"/>
          <w:szCs w:val="32"/>
          <w:shd w:val="clear" w:color="auto" w:fill="auto"/>
          <w:lang w:eastAsia="zh-CN"/>
        </w:rPr>
        <w:t>增长</w:t>
      </w:r>
      <w:r>
        <w:rPr>
          <w:rFonts w:hint="eastAsia" w:ascii="Times New Roman" w:hAnsi="Times New Roman" w:eastAsia="方正仿宋简体" w:cs="Times New Roman"/>
          <w:color w:val="auto"/>
          <w:sz w:val="32"/>
          <w:szCs w:val="32"/>
          <w:shd w:val="clear" w:color="auto" w:fill="auto"/>
          <w:lang w:val="en-US" w:eastAsia="zh-CN"/>
        </w:rPr>
        <w:t>15.0</w:t>
      </w:r>
      <w:r>
        <w:rPr>
          <w:rFonts w:hint="default" w:ascii="Times New Roman" w:hAnsi="Times New Roman" w:eastAsia="方正仿宋简体" w:cs="Times New Roman"/>
          <w:color w:val="auto"/>
          <w:sz w:val="32"/>
          <w:szCs w:val="32"/>
          <w:shd w:val="clear" w:color="auto" w:fill="auto"/>
        </w:rPr>
        <w:t>%、电力热力生产和供应业</w:t>
      </w:r>
      <w:r>
        <w:rPr>
          <w:rFonts w:hint="eastAsia" w:ascii="Times New Roman" w:hAnsi="Times New Roman" w:eastAsia="方正仿宋简体" w:cs="Times New Roman"/>
          <w:color w:val="auto"/>
          <w:sz w:val="32"/>
          <w:szCs w:val="32"/>
          <w:shd w:val="clear" w:color="auto" w:fill="auto"/>
          <w:lang w:eastAsia="zh-CN"/>
        </w:rPr>
        <w:t>增长</w:t>
      </w:r>
      <w:r>
        <w:rPr>
          <w:rFonts w:hint="eastAsia" w:ascii="Times New Roman" w:hAnsi="Times New Roman" w:eastAsia="方正仿宋简体" w:cs="Times New Roman"/>
          <w:color w:val="auto"/>
          <w:sz w:val="32"/>
          <w:szCs w:val="32"/>
          <w:shd w:val="clear" w:color="auto" w:fill="auto"/>
          <w:lang w:val="en-US" w:eastAsia="zh-CN"/>
        </w:rPr>
        <w:t>12.4</w:t>
      </w:r>
      <w:r>
        <w:rPr>
          <w:rFonts w:hint="default" w:ascii="Times New Roman" w:hAnsi="Times New Roman" w:eastAsia="方正仿宋简体" w:cs="Times New Roman"/>
          <w:color w:val="auto"/>
          <w:sz w:val="32"/>
          <w:szCs w:val="32"/>
          <w:shd w:val="clear" w:color="auto" w:fill="auto"/>
        </w:rPr>
        <w:t>%</w:t>
      </w:r>
      <w:r>
        <w:rPr>
          <w:rFonts w:hint="eastAsia" w:ascii="Times New Roman" w:hAnsi="Times New Roman" w:eastAsia="方正仿宋简体" w:cs="Times New Roman"/>
          <w:color w:val="auto"/>
          <w:sz w:val="32"/>
          <w:szCs w:val="32"/>
          <w:shd w:val="clear" w:color="auto" w:fill="auto"/>
          <w:lang w:eastAsia="zh-CN"/>
        </w:rPr>
        <w:t>、</w:t>
      </w:r>
      <w:r>
        <w:rPr>
          <w:rFonts w:hint="default" w:ascii="Times New Roman" w:hAnsi="Times New Roman" w:eastAsia="方正仿宋简体" w:cs="Times New Roman"/>
          <w:color w:val="auto"/>
          <w:sz w:val="32"/>
          <w:szCs w:val="32"/>
          <w:shd w:val="clear" w:color="auto" w:fill="auto"/>
        </w:rPr>
        <w:t>酒饮料和精制茶制造业</w:t>
      </w:r>
      <w:r>
        <w:rPr>
          <w:rFonts w:hint="eastAsia" w:ascii="Times New Roman" w:hAnsi="Times New Roman" w:eastAsia="方正仿宋简体" w:cs="Times New Roman"/>
          <w:color w:val="auto"/>
          <w:sz w:val="32"/>
          <w:szCs w:val="32"/>
          <w:shd w:val="clear" w:color="auto" w:fill="auto"/>
          <w:lang w:eastAsia="zh-CN"/>
        </w:rPr>
        <w:t>增长</w:t>
      </w:r>
      <w:r>
        <w:rPr>
          <w:rFonts w:hint="eastAsia" w:ascii="Times New Roman" w:hAnsi="Times New Roman" w:eastAsia="方正仿宋简体" w:cs="Times New Roman"/>
          <w:color w:val="auto"/>
          <w:sz w:val="32"/>
          <w:szCs w:val="32"/>
          <w:shd w:val="clear" w:color="auto" w:fill="auto"/>
          <w:lang w:val="en-US" w:eastAsia="zh-CN"/>
        </w:rPr>
        <w:t>10.1%</w:t>
      </w:r>
      <w:r>
        <w:rPr>
          <w:rFonts w:hint="default" w:ascii="Times New Roman" w:hAnsi="Times New Roman" w:eastAsia="方正仿宋简体" w:cs="Times New Roman"/>
          <w:color w:val="auto"/>
          <w:sz w:val="32"/>
          <w:szCs w:val="32"/>
          <w:shd w:val="clear" w:color="auto" w:fill="auto"/>
        </w:rPr>
        <w:t>、</w:t>
      </w:r>
      <w:r>
        <w:rPr>
          <w:rFonts w:hint="eastAsia" w:ascii="Times New Roman" w:hAnsi="Times New Roman" w:eastAsia="方正仿宋简体" w:cs="Times New Roman"/>
          <w:color w:val="auto"/>
          <w:sz w:val="32"/>
          <w:szCs w:val="32"/>
          <w:shd w:val="clear" w:color="auto" w:fill="auto"/>
          <w:lang w:eastAsia="zh-CN"/>
        </w:rPr>
        <w:t>非金属矿物制品业增长</w:t>
      </w:r>
      <w:r>
        <w:rPr>
          <w:rFonts w:hint="eastAsia" w:ascii="Times New Roman" w:hAnsi="Times New Roman" w:eastAsia="方正仿宋简体" w:cs="Times New Roman"/>
          <w:color w:val="auto"/>
          <w:sz w:val="32"/>
          <w:szCs w:val="32"/>
          <w:shd w:val="clear" w:color="auto" w:fill="auto"/>
          <w:lang w:val="en-US" w:eastAsia="zh-CN"/>
        </w:rPr>
        <w:t>10.1%</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从主要工业产品看，1-</w:t>
      </w:r>
      <w:r>
        <w:rPr>
          <w:rFonts w:hint="eastAsia" w:ascii="Times New Roman" w:hAnsi="Times New Roman" w:eastAsia="方正仿宋简体" w:cs="Times New Roman"/>
          <w:color w:val="auto"/>
          <w:sz w:val="32"/>
          <w:szCs w:val="32"/>
          <w:shd w:val="clear" w:color="auto" w:fill="auto"/>
          <w:lang w:val="en-US" w:eastAsia="zh-CN"/>
        </w:rPr>
        <w:t>10</w:t>
      </w:r>
      <w:r>
        <w:rPr>
          <w:rFonts w:hint="default" w:ascii="Times New Roman" w:hAnsi="Times New Roman" w:eastAsia="方正仿宋简体" w:cs="Times New Roman"/>
          <w:color w:val="auto"/>
          <w:sz w:val="32"/>
          <w:szCs w:val="32"/>
          <w:shd w:val="clear" w:color="auto" w:fill="auto"/>
        </w:rPr>
        <w:t>月，全省完成卷烟产量</w:t>
      </w:r>
      <w:r>
        <w:rPr>
          <w:rFonts w:hint="eastAsia" w:ascii="Times New Roman" w:hAnsi="Times New Roman" w:eastAsia="方正仿宋简体" w:cs="Times New Roman"/>
          <w:color w:val="auto"/>
          <w:sz w:val="32"/>
          <w:szCs w:val="32"/>
          <w:shd w:val="clear" w:color="auto" w:fill="auto"/>
          <w:lang w:val="en-US" w:eastAsia="zh-CN"/>
        </w:rPr>
        <w:t>597.40</w:t>
      </w:r>
      <w:r>
        <w:rPr>
          <w:rFonts w:hint="default" w:ascii="Times New Roman" w:hAnsi="Times New Roman" w:eastAsia="方正仿宋简体" w:cs="Times New Roman"/>
          <w:color w:val="auto"/>
          <w:sz w:val="32"/>
          <w:szCs w:val="32"/>
          <w:shd w:val="clear" w:color="auto" w:fill="auto"/>
        </w:rPr>
        <w:t>万箱，增长</w:t>
      </w:r>
      <w:r>
        <w:rPr>
          <w:rFonts w:hint="eastAsia" w:ascii="Times New Roman" w:hAnsi="Times New Roman" w:eastAsia="方正仿宋简体" w:cs="Times New Roman"/>
          <w:color w:val="auto"/>
          <w:sz w:val="32"/>
          <w:szCs w:val="32"/>
          <w:shd w:val="clear" w:color="auto" w:fill="auto"/>
          <w:lang w:val="en-US" w:eastAsia="zh-CN"/>
        </w:rPr>
        <w:t>1.8</w:t>
      </w: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eastAsia="zh-CN"/>
        </w:rPr>
        <w:t>；</w:t>
      </w:r>
      <w:r>
        <w:rPr>
          <w:rFonts w:hint="default" w:ascii="Times New Roman" w:hAnsi="Times New Roman" w:eastAsia="方正仿宋简体" w:cs="Times New Roman"/>
          <w:color w:val="auto"/>
          <w:sz w:val="32"/>
          <w:szCs w:val="32"/>
          <w:shd w:val="clear" w:color="auto" w:fill="auto"/>
        </w:rPr>
        <w:t>成品钢材产</w:t>
      </w:r>
      <w:r>
        <w:rPr>
          <w:rFonts w:hint="eastAsia" w:ascii="Times New Roman" w:hAnsi="Times New Roman" w:eastAsia="方正仿宋简体" w:cs="Times New Roman"/>
          <w:color w:val="auto"/>
          <w:sz w:val="32"/>
          <w:szCs w:val="32"/>
          <w:shd w:val="clear" w:color="auto" w:fill="auto"/>
          <w:lang w:val="en-US" w:eastAsia="zh-CN"/>
        </w:rPr>
        <w:t>1903.43</w:t>
      </w:r>
      <w:r>
        <w:rPr>
          <w:rFonts w:hint="default" w:ascii="Times New Roman" w:hAnsi="Times New Roman" w:eastAsia="方正仿宋简体" w:cs="Times New Roman"/>
          <w:color w:val="auto"/>
          <w:sz w:val="32"/>
          <w:szCs w:val="32"/>
          <w:shd w:val="clear" w:color="auto" w:fill="auto"/>
        </w:rPr>
        <w:t>万吨，增</w:t>
      </w:r>
      <w:r>
        <w:rPr>
          <w:rFonts w:hint="eastAsia" w:ascii="Times New Roman" w:hAnsi="Times New Roman" w:eastAsia="方正仿宋简体" w:cs="Times New Roman"/>
          <w:color w:val="auto"/>
          <w:sz w:val="32"/>
          <w:szCs w:val="32"/>
          <w:shd w:val="clear" w:color="auto" w:fill="auto"/>
          <w:lang w:val="en-US" w:eastAsia="zh-CN"/>
        </w:rPr>
        <w:t>16.6</w:t>
      </w:r>
      <w:r>
        <w:rPr>
          <w:rFonts w:hint="default" w:ascii="Times New Roman" w:hAnsi="Times New Roman" w:eastAsia="方正仿宋简体" w:cs="Times New Roman"/>
          <w:color w:val="auto"/>
          <w:sz w:val="32"/>
          <w:szCs w:val="32"/>
          <w:shd w:val="clear" w:color="auto" w:fill="auto"/>
        </w:rPr>
        <w:t>%；十种有色金属产量</w:t>
      </w:r>
      <w:r>
        <w:rPr>
          <w:rFonts w:hint="eastAsia" w:ascii="Times New Roman" w:hAnsi="Times New Roman" w:eastAsia="方正仿宋简体" w:cs="Times New Roman"/>
          <w:color w:val="auto"/>
          <w:sz w:val="32"/>
          <w:szCs w:val="32"/>
          <w:shd w:val="clear" w:color="auto" w:fill="auto"/>
          <w:lang w:val="en-US" w:eastAsia="zh-CN"/>
        </w:rPr>
        <w:t>330.14</w:t>
      </w:r>
      <w:r>
        <w:rPr>
          <w:rFonts w:hint="default" w:ascii="Times New Roman" w:hAnsi="Times New Roman" w:eastAsia="方正仿宋简体" w:cs="Times New Roman"/>
          <w:color w:val="auto"/>
          <w:sz w:val="32"/>
          <w:szCs w:val="32"/>
          <w:shd w:val="clear" w:color="auto" w:fill="auto"/>
        </w:rPr>
        <w:t>万吨，增长</w:t>
      </w:r>
      <w:r>
        <w:rPr>
          <w:rFonts w:hint="eastAsia" w:ascii="Times New Roman" w:hAnsi="Times New Roman" w:eastAsia="方正仿宋简体" w:cs="Times New Roman"/>
          <w:color w:val="auto"/>
          <w:sz w:val="32"/>
          <w:szCs w:val="32"/>
          <w:shd w:val="clear" w:color="auto" w:fill="auto"/>
          <w:lang w:val="en-US" w:eastAsia="zh-CN"/>
        </w:rPr>
        <w:t>13.4</w:t>
      </w: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eastAsia="zh-CN"/>
        </w:rPr>
        <w:t>；</w:t>
      </w:r>
      <w:r>
        <w:rPr>
          <w:rFonts w:hint="default" w:ascii="Times New Roman" w:hAnsi="Times New Roman" w:eastAsia="方正仿宋简体" w:cs="Times New Roman"/>
          <w:color w:val="auto"/>
          <w:sz w:val="32"/>
          <w:szCs w:val="32"/>
          <w:shd w:val="clear" w:color="auto" w:fill="auto"/>
        </w:rPr>
        <w:t>水泥产量</w:t>
      </w:r>
      <w:r>
        <w:rPr>
          <w:rFonts w:hint="eastAsia" w:ascii="Times New Roman" w:hAnsi="Times New Roman" w:eastAsia="方正仿宋简体" w:cs="Times New Roman"/>
          <w:color w:val="auto"/>
          <w:sz w:val="32"/>
          <w:szCs w:val="32"/>
          <w:shd w:val="clear" w:color="auto" w:fill="auto"/>
          <w:lang w:val="en-US" w:eastAsia="zh-CN"/>
        </w:rPr>
        <w:t>10266.67</w:t>
      </w:r>
      <w:r>
        <w:rPr>
          <w:rFonts w:hint="default" w:ascii="Times New Roman" w:hAnsi="Times New Roman" w:eastAsia="方正仿宋简体" w:cs="Times New Roman"/>
          <w:color w:val="auto"/>
          <w:sz w:val="32"/>
          <w:szCs w:val="32"/>
          <w:shd w:val="clear" w:color="auto" w:fill="auto"/>
        </w:rPr>
        <w:t>万吨，增长</w:t>
      </w:r>
      <w:r>
        <w:rPr>
          <w:rFonts w:hint="eastAsia" w:ascii="Times New Roman" w:hAnsi="Times New Roman" w:eastAsia="方正仿宋简体" w:cs="Times New Roman"/>
          <w:color w:val="auto"/>
          <w:sz w:val="32"/>
          <w:szCs w:val="32"/>
          <w:shd w:val="clear" w:color="auto" w:fill="auto"/>
          <w:lang w:val="en-US" w:eastAsia="zh-CN"/>
        </w:rPr>
        <w:t>9.2</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从企业效益看，1-</w:t>
      </w:r>
      <w:r>
        <w:rPr>
          <w:rFonts w:hint="eastAsia" w:ascii="Times New Roman" w:hAnsi="Times New Roman" w:eastAsia="方正仿宋简体" w:cs="Times New Roman"/>
          <w:color w:val="auto"/>
          <w:sz w:val="32"/>
          <w:szCs w:val="32"/>
          <w:shd w:val="clear" w:color="auto" w:fill="auto"/>
          <w:lang w:val="en-US" w:eastAsia="zh-CN"/>
        </w:rPr>
        <w:t>9</w:t>
      </w:r>
      <w:r>
        <w:rPr>
          <w:rFonts w:hint="default" w:ascii="Times New Roman" w:hAnsi="Times New Roman" w:eastAsia="方正仿宋简体" w:cs="Times New Roman"/>
          <w:color w:val="auto"/>
          <w:sz w:val="32"/>
          <w:szCs w:val="32"/>
          <w:shd w:val="clear" w:color="auto" w:fill="auto"/>
        </w:rPr>
        <w:t>月，全省规模以上工业实现营业收入</w:t>
      </w:r>
      <w:r>
        <w:rPr>
          <w:rFonts w:hint="eastAsia" w:ascii="Times New Roman" w:hAnsi="Times New Roman" w:eastAsia="方正仿宋简体" w:cs="Times New Roman"/>
          <w:color w:val="auto"/>
          <w:sz w:val="32"/>
          <w:szCs w:val="32"/>
          <w:shd w:val="clear" w:color="auto" w:fill="auto"/>
          <w:lang w:val="en-US" w:eastAsia="zh-CN"/>
        </w:rPr>
        <w:t>10781.74</w:t>
      </w:r>
      <w:r>
        <w:rPr>
          <w:rFonts w:hint="default" w:ascii="Times New Roman" w:hAnsi="Times New Roman" w:eastAsia="方正仿宋简体" w:cs="Times New Roman"/>
          <w:color w:val="auto"/>
          <w:sz w:val="32"/>
          <w:szCs w:val="32"/>
          <w:shd w:val="clear" w:color="auto" w:fill="auto"/>
        </w:rPr>
        <w:t>亿元，</w:t>
      </w:r>
      <w:r>
        <w:rPr>
          <w:rFonts w:hint="eastAsia" w:ascii="Times New Roman" w:hAnsi="Times New Roman" w:eastAsia="方正仿宋简体" w:cs="Times New Roman"/>
          <w:color w:val="auto"/>
          <w:sz w:val="32"/>
          <w:szCs w:val="32"/>
          <w:shd w:val="clear" w:color="auto" w:fill="auto"/>
          <w:lang w:eastAsia="zh-CN"/>
        </w:rPr>
        <w:t>同比</w:t>
      </w:r>
      <w:r>
        <w:rPr>
          <w:rFonts w:hint="default" w:ascii="Times New Roman" w:hAnsi="Times New Roman" w:eastAsia="方正仿宋简体" w:cs="Times New Roman"/>
          <w:color w:val="auto"/>
          <w:sz w:val="32"/>
          <w:szCs w:val="32"/>
          <w:shd w:val="clear" w:color="auto" w:fill="auto"/>
        </w:rPr>
        <w:t>增长</w:t>
      </w:r>
      <w:r>
        <w:rPr>
          <w:rFonts w:hint="eastAsia" w:ascii="Times New Roman" w:hAnsi="Times New Roman" w:eastAsia="方正仿宋简体" w:cs="Times New Roman"/>
          <w:color w:val="auto"/>
          <w:sz w:val="32"/>
          <w:szCs w:val="32"/>
          <w:shd w:val="clear" w:color="auto" w:fill="auto"/>
          <w:lang w:val="en-US" w:eastAsia="zh-CN"/>
        </w:rPr>
        <w:t>8.9</w:t>
      </w:r>
      <w:r>
        <w:rPr>
          <w:rFonts w:hint="default" w:ascii="Times New Roman" w:hAnsi="Times New Roman" w:eastAsia="方正仿宋简体" w:cs="Times New Roman"/>
          <w:color w:val="auto"/>
          <w:sz w:val="32"/>
          <w:szCs w:val="32"/>
          <w:shd w:val="clear" w:color="auto" w:fill="auto"/>
        </w:rPr>
        <w:t>%；实现利润总额</w:t>
      </w:r>
      <w:r>
        <w:rPr>
          <w:rFonts w:hint="eastAsia" w:ascii="Times New Roman" w:hAnsi="Times New Roman" w:eastAsia="方正仿宋简体" w:cs="Times New Roman"/>
          <w:color w:val="auto"/>
          <w:sz w:val="32"/>
          <w:szCs w:val="32"/>
          <w:shd w:val="clear" w:color="auto" w:fill="auto"/>
          <w:lang w:val="en-US" w:eastAsia="zh-CN"/>
        </w:rPr>
        <w:t>709.67</w:t>
      </w:r>
      <w:r>
        <w:rPr>
          <w:rFonts w:hint="default" w:ascii="Times New Roman" w:hAnsi="Times New Roman" w:eastAsia="方正仿宋简体" w:cs="Times New Roman"/>
          <w:color w:val="auto"/>
          <w:sz w:val="32"/>
          <w:szCs w:val="32"/>
          <w:shd w:val="clear" w:color="auto" w:fill="auto"/>
        </w:rPr>
        <w:t>亿元，</w:t>
      </w:r>
      <w:r>
        <w:rPr>
          <w:rFonts w:hint="eastAsia" w:ascii="Times New Roman" w:hAnsi="Times New Roman" w:eastAsia="方正仿宋简体" w:cs="Times New Roman"/>
          <w:color w:val="auto"/>
          <w:sz w:val="32"/>
          <w:szCs w:val="32"/>
          <w:shd w:val="clear" w:color="auto" w:fill="auto"/>
          <w:lang w:eastAsia="zh-CN"/>
        </w:rPr>
        <w:t>同比</w:t>
      </w:r>
      <w:r>
        <w:rPr>
          <w:rFonts w:hint="default" w:ascii="Times New Roman" w:hAnsi="Times New Roman" w:eastAsia="方正仿宋简体" w:cs="Times New Roman"/>
          <w:color w:val="auto"/>
          <w:sz w:val="32"/>
          <w:szCs w:val="32"/>
          <w:shd w:val="clear" w:color="auto" w:fill="auto"/>
        </w:rPr>
        <w:t>增长</w:t>
      </w:r>
      <w:r>
        <w:rPr>
          <w:rFonts w:hint="eastAsia" w:ascii="Times New Roman" w:hAnsi="Times New Roman" w:eastAsia="方正仿宋简体" w:cs="Times New Roman"/>
          <w:color w:val="auto"/>
          <w:sz w:val="32"/>
          <w:szCs w:val="32"/>
          <w:shd w:val="clear" w:color="auto" w:fill="auto"/>
          <w:lang w:val="en-US" w:eastAsia="zh-CN"/>
        </w:rPr>
        <w:t>17.5</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简体" w:hAnsi="方正黑体简体" w:eastAsia="方正黑体简体" w:cs="方正黑体简体"/>
          <w:color w:val="auto"/>
          <w:sz w:val="32"/>
          <w:szCs w:val="32"/>
          <w:shd w:val="clear" w:color="auto" w:fill="auto"/>
          <w:lang w:eastAsia="zh-CN"/>
        </w:rPr>
      </w:pPr>
      <w:r>
        <w:rPr>
          <w:rFonts w:hint="eastAsia" w:ascii="方正黑体简体" w:hAnsi="方正黑体简体" w:eastAsia="方正黑体简体" w:cs="方正黑体简体"/>
          <w:color w:val="auto"/>
          <w:sz w:val="32"/>
          <w:szCs w:val="32"/>
          <w:shd w:val="clear" w:color="auto" w:fill="auto"/>
        </w:rPr>
        <w:t>固定资产投资</w:t>
      </w:r>
      <w:r>
        <w:rPr>
          <w:rFonts w:hint="eastAsia" w:ascii="方正黑体简体" w:hAnsi="方正黑体简体" w:eastAsia="方正黑体简体" w:cs="方正黑体简体"/>
          <w:color w:val="auto"/>
          <w:sz w:val="32"/>
          <w:szCs w:val="32"/>
          <w:shd w:val="clear" w:color="auto" w:fill="auto"/>
          <w:lang w:eastAsia="zh-CN"/>
        </w:rPr>
        <w:t>有所回落</w:t>
      </w:r>
      <w:r>
        <w:rPr>
          <w:rFonts w:hint="eastAsia" w:ascii="方正黑体简体" w:hAnsi="方正黑体简体" w:eastAsia="方正黑体简体" w:cs="方正黑体简体"/>
          <w:color w:val="auto"/>
          <w:sz w:val="32"/>
          <w:szCs w:val="32"/>
          <w:shd w:val="clear" w:color="auto" w:fill="auto"/>
        </w:rPr>
        <w:t>，民间投资</w:t>
      </w:r>
      <w:r>
        <w:rPr>
          <w:rFonts w:hint="eastAsia" w:ascii="方正黑体简体" w:hAnsi="方正黑体简体" w:eastAsia="方正黑体简体" w:cs="方正黑体简体"/>
          <w:color w:val="auto"/>
          <w:sz w:val="32"/>
          <w:szCs w:val="32"/>
          <w:shd w:val="clear" w:color="auto" w:fill="auto"/>
          <w:lang w:eastAsia="zh-CN"/>
        </w:rPr>
        <w:t>高速增长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1-</w:t>
      </w:r>
      <w:r>
        <w:rPr>
          <w:rFonts w:hint="eastAsia" w:ascii="Times New Roman" w:hAnsi="Times New Roman" w:eastAsia="方正仿宋简体" w:cs="Times New Roman"/>
          <w:color w:val="auto"/>
          <w:sz w:val="32"/>
          <w:szCs w:val="32"/>
          <w:shd w:val="clear" w:color="auto" w:fill="auto"/>
          <w:lang w:val="en-US" w:eastAsia="zh-CN"/>
        </w:rPr>
        <w:t>10</w:t>
      </w:r>
      <w:r>
        <w:rPr>
          <w:rFonts w:hint="default" w:ascii="Times New Roman" w:hAnsi="Times New Roman" w:eastAsia="方正仿宋简体" w:cs="Times New Roman"/>
          <w:color w:val="auto"/>
          <w:sz w:val="32"/>
          <w:szCs w:val="32"/>
          <w:shd w:val="clear" w:color="auto" w:fill="auto"/>
        </w:rPr>
        <w:t>月，全省固定资产投资（不含农户）同比增长</w:t>
      </w:r>
      <w:r>
        <w:rPr>
          <w:rFonts w:hint="eastAsia" w:ascii="Times New Roman" w:hAnsi="Times New Roman" w:eastAsia="方正仿宋简体" w:cs="Times New Roman"/>
          <w:color w:val="auto"/>
          <w:sz w:val="32"/>
          <w:szCs w:val="32"/>
          <w:shd w:val="clear" w:color="auto" w:fill="auto"/>
          <w:lang w:val="en-US" w:eastAsia="zh-CN"/>
        </w:rPr>
        <w:t>5.9</w:t>
      </w:r>
      <w:r>
        <w:rPr>
          <w:rFonts w:hint="default" w:ascii="Times New Roman" w:hAnsi="Times New Roman" w:eastAsia="方正仿宋简体" w:cs="Times New Roman"/>
          <w:color w:val="auto"/>
          <w:sz w:val="32"/>
          <w:szCs w:val="32"/>
          <w:shd w:val="clear" w:color="auto" w:fill="auto"/>
        </w:rPr>
        <w:t>%，</w:t>
      </w:r>
      <w:r>
        <w:rPr>
          <w:rFonts w:hint="eastAsia" w:ascii="Times New Roman" w:hAnsi="Times New Roman" w:eastAsia="方正仿宋简体" w:cs="Times New Roman"/>
          <w:color w:val="auto"/>
          <w:sz w:val="32"/>
          <w:szCs w:val="32"/>
          <w:shd w:val="clear" w:color="auto" w:fill="auto"/>
          <w:lang w:eastAsia="zh-CN"/>
        </w:rPr>
        <w:t>增速比</w:t>
      </w:r>
      <w:r>
        <w:rPr>
          <w:rFonts w:hint="default" w:ascii="Times New Roman" w:hAnsi="Times New Roman" w:eastAsia="方正仿宋简体" w:cs="Times New Roman"/>
          <w:color w:val="auto"/>
          <w:sz w:val="32"/>
          <w:szCs w:val="32"/>
          <w:shd w:val="clear" w:color="auto" w:fill="auto"/>
        </w:rPr>
        <w:t>全国</w:t>
      </w:r>
      <w:r>
        <w:rPr>
          <w:rFonts w:hint="eastAsia" w:ascii="Times New Roman" w:hAnsi="Times New Roman" w:eastAsia="方正仿宋简体" w:cs="Times New Roman"/>
          <w:color w:val="auto"/>
          <w:sz w:val="32"/>
          <w:szCs w:val="32"/>
          <w:shd w:val="clear" w:color="auto" w:fill="auto"/>
          <w:lang w:eastAsia="zh-CN"/>
        </w:rPr>
        <w:t>高</w:t>
      </w:r>
      <w:r>
        <w:rPr>
          <w:rFonts w:hint="eastAsia" w:ascii="Times New Roman" w:hAnsi="Times New Roman" w:eastAsia="方正仿宋简体" w:cs="Times New Roman"/>
          <w:color w:val="auto"/>
          <w:sz w:val="32"/>
          <w:szCs w:val="32"/>
          <w:shd w:val="clear" w:color="auto" w:fill="auto"/>
          <w:lang w:val="en-US" w:eastAsia="zh-CN"/>
        </w:rPr>
        <w:t>0.7</w:t>
      </w:r>
      <w:r>
        <w:rPr>
          <w:rFonts w:hint="default" w:ascii="Times New Roman" w:hAnsi="Times New Roman" w:eastAsia="方正仿宋简体" w:cs="Times New Roman"/>
          <w:color w:val="auto"/>
          <w:sz w:val="32"/>
          <w:szCs w:val="32"/>
          <w:shd w:val="clear" w:color="auto" w:fill="auto"/>
        </w:rPr>
        <w:t>个百分点。其中：民间投资增长</w:t>
      </w:r>
      <w:r>
        <w:rPr>
          <w:rFonts w:hint="eastAsia" w:ascii="Times New Roman" w:hAnsi="Times New Roman" w:eastAsia="方正仿宋简体" w:cs="Times New Roman"/>
          <w:color w:val="auto"/>
          <w:sz w:val="32"/>
          <w:szCs w:val="32"/>
          <w:shd w:val="clear" w:color="auto" w:fill="auto"/>
          <w:lang w:val="en-US" w:eastAsia="zh-CN"/>
        </w:rPr>
        <w:t>20.7</w:t>
      </w:r>
      <w:r>
        <w:rPr>
          <w:rFonts w:hint="default" w:ascii="Times New Roman" w:hAnsi="Times New Roman" w:eastAsia="方正仿宋简体" w:cs="Times New Roman"/>
          <w:color w:val="auto"/>
          <w:sz w:val="32"/>
          <w:szCs w:val="32"/>
          <w:shd w:val="clear" w:color="auto" w:fill="auto"/>
        </w:rPr>
        <w:t>%，工业投资增长</w:t>
      </w:r>
      <w:r>
        <w:rPr>
          <w:rFonts w:hint="eastAsia" w:ascii="Times New Roman" w:hAnsi="Times New Roman" w:eastAsia="方正仿宋简体" w:cs="Times New Roman"/>
          <w:color w:val="auto"/>
          <w:sz w:val="32"/>
          <w:szCs w:val="32"/>
          <w:shd w:val="clear" w:color="auto" w:fill="auto"/>
          <w:lang w:val="en-US" w:eastAsia="zh-CN"/>
        </w:rPr>
        <w:t>9.5</w:t>
      </w: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eastAsia="zh-CN"/>
        </w:rPr>
        <w:t>，</w:t>
      </w:r>
      <w:r>
        <w:rPr>
          <w:rFonts w:hint="default" w:ascii="Times New Roman" w:hAnsi="Times New Roman" w:eastAsia="方正仿宋简体" w:cs="Times New Roman"/>
          <w:sz w:val="32"/>
          <w:szCs w:val="32"/>
          <w:shd w:val="clear" w:color="auto" w:fill="auto"/>
          <w:lang w:eastAsia="zh-CN"/>
        </w:rPr>
        <w:t>基础设施投资增长</w:t>
      </w:r>
      <w:r>
        <w:rPr>
          <w:rFonts w:hint="eastAsia" w:ascii="Times New Roman" w:hAnsi="Times New Roman" w:eastAsia="方正仿宋简体" w:cs="Times New Roman"/>
          <w:sz w:val="32"/>
          <w:szCs w:val="32"/>
          <w:shd w:val="clear" w:color="auto" w:fill="auto"/>
          <w:lang w:val="en-US" w:eastAsia="zh-CN"/>
        </w:rPr>
        <w:t>2.3</w:t>
      </w:r>
      <w:r>
        <w:rPr>
          <w:rFonts w:hint="default" w:ascii="Times New Roman" w:hAnsi="Times New Roman" w:eastAsia="方正仿宋简体" w:cs="Times New Roman"/>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分产业看，第一产业投资</w:t>
      </w:r>
      <w:r>
        <w:rPr>
          <w:rFonts w:hint="eastAsia" w:ascii="Times New Roman" w:hAnsi="Times New Roman" w:eastAsia="方正仿宋简体" w:cs="Times New Roman"/>
          <w:color w:val="auto"/>
          <w:sz w:val="32"/>
          <w:szCs w:val="32"/>
          <w:shd w:val="clear" w:color="auto" w:fill="auto"/>
          <w:lang w:eastAsia="zh-CN"/>
        </w:rPr>
        <w:t>同比</w:t>
      </w:r>
      <w:r>
        <w:rPr>
          <w:rFonts w:hint="default" w:ascii="Times New Roman" w:hAnsi="Times New Roman" w:eastAsia="方正仿宋简体" w:cs="Times New Roman"/>
          <w:color w:val="auto"/>
          <w:sz w:val="32"/>
          <w:szCs w:val="32"/>
          <w:shd w:val="clear" w:color="auto" w:fill="auto"/>
        </w:rPr>
        <w:t>增长</w:t>
      </w:r>
      <w:r>
        <w:rPr>
          <w:rFonts w:hint="eastAsia" w:ascii="Times New Roman" w:hAnsi="Times New Roman" w:eastAsia="方正仿宋简体" w:cs="Times New Roman"/>
          <w:color w:val="auto"/>
          <w:sz w:val="32"/>
          <w:szCs w:val="32"/>
          <w:shd w:val="clear" w:color="auto" w:fill="auto"/>
          <w:lang w:val="en-US" w:eastAsia="zh-CN"/>
        </w:rPr>
        <w:t>22.1</w:t>
      </w:r>
      <w:r>
        <w:rPr>
          <w:rFonts w:hint="default" w:ascii="Times New Roman" w:hAnsi="Times New Roman" w:eastAsia="方正仿宋简体" w:cs="Times New Roman"/>
          <w:color w:val="auto"/>
          <w:sz w:val="32"/>
          <w:szCs w:val="32"/>
          <w:shd w:val="clear" w:color="auto" w:fill="auto"/>
        </w:rPr>
        <w:t>%；第二产业投资增长</w:t>
      </w:r>
      <w:r>
        <w:rPr>
          <w:rFonts w:hint="eastAsia" w:ascii="Times New Roman" w:hAnsi="Times New Roman" w:eastAsia="方正仿宋简体" w:cs="Times New Roman"/>
          <w:color w:val="auto"/>
          <w:sz w:val="32"/>
          <w:szCs w:val="32"/>
          <w:shd w:val="clear" w:color="auto" w:fill="auto"/>
          <w:lang w:val="en-US" w:eastAsia="zh-CN"/>
        </w:rPr>
        <w:t>9.6</w:t>
      </w:r>
      <w:r>
        <w:rPr>
          <w:rFonts w:hint="default" w:ascii="Times New Roman" w:hAnsi="Times New Roman" w:eastAsia="方正仿宋简体" w:cs="Times New Roman"/>
          <w:color w:val="auto"/>
          <w:sz w:val="32"/>
          <w:szCs w:val="32"/>
          <w:shd w:val="clear" w:color="auto" w:fill="auto"/>
        </w:rPr>
        <w:t>%，其中：医药制造业增长</w:t>
      </w:r>
      <w:r>
        <w:rPr>
          <w:rFonts w:hint="eastAsia" w:ascii="Times New Roman" w:hAnsi="Times New Roman" w:eastAsia="方正仿宋简体" w:cs="Times New Roman"/>
          <w:color w:val="auto"/>
          <w:sz w:val="32"/>
          <w:szCs w:val="32"/>
          <w:shd w:val="clear" w:color="auto" w:fill="auto"/>
          <w:lang w:val="en-US" w:eastAsia="zh-CN"/>
        </w:rPr>
        <w:t>33.2</w:t>
      </w:r>
      <w:r>
        <w:rPr>
          <w:rFonts w:hint="default" w:ascii="Times New Roman" w:hAnsi="Times New Roman" w:eastAsia="方正仿宋简体" w:cs="Times New Roman"/>
          <w:color w:val="auto"/>
          <w:sz w:val="32"/>
          <w:szCs w:val="32"/>
          <w:shd w:val="clear" w:color="auto" w:fill="auto"/>
        </w:rPr>
        <w:t>%，非金属矿物制品业增长</w:t>
      </w:r>
      <w:r>
        <w:rPr>
          <w:rFonts w:hint="eastAsia" w:ascii="Times New Roman" w:hAnsi="Times New Roman" w:eastAsia="方正仿宋简体" w:cs="Times New Roman"/>
          <w:color w:val="auto"/>
          <w:sz w:val="32"/>
          <w:szCs w:val="32"/>
          <w:shd w:val="clear" w:color="auto" w:fill="auto"/>
          <w:lang w:val="en-US" w:eastAsia="zh-CN"/>
        </w:rPr>
        <w:t>36.4</w:t>
      </w:r>
      <w:r>
        <w:rPr>
          <w:rFonts w:hint="default" w:ascii="Times New Roman" w:hAnsi="Times New Roman" w:eastAsia="方正仿宋简体" w:cs="Times New Roman"/>
          <w:color w:val="auto"/>
          <w:sz w:val="32"/>
          <w:szCs w:val="32"/>
          <w:shd w:val="clear" w:color="auto" w:fill="auto"/>
        </w:rPr>
        <w:t>%，化学原料及化学制品制造业增长</w:t>
      </w:r>
      <w:r>
        <w:rPr>
          <w:rFonts w:hint="eastAsia" w:ascii="Times New Roman" w:hAnsi="Times New Roman" w:eastAsia="方正仿宋简体" w:cs="Times New Roman"/>
          <w:color w:val="auto"/>
          <w:sz w:val="32"/>
          <w:szCs w:val="32"/>
          <w:shd w:val="clear" w:color="auto" w:fill="auto"/>
          <w:lang w:val="en-US" w:eastAsia="zh-CN"/>
        </w:rPr>
        <w:t>28.4</w:t>
      </w:r>
      <w:r>
        <w:rPr>
          <w:rFonts w:hint="default" w:ascii="Times New Roman" w:hAnsi="Times New Roman" w:eastAsia="方正仿宋简体" w:cs="Times New Roman"/>
          <w:color w:val="auto"/>
          <w:sz w:val="32"/>
          <w:szCs w:val="32"/>
          <w:shd w:val="clear" w:color="auto" w:fill="auto"/>
        </w:rPr>
        <w:t>%；第三产业投资增长</w:t>
      </w:r>
      <w:r>
        <w:rPr>
          <w:rFonts w:hint="eastAsia" w:ascii="Times New Roman" w:hAnsi="Times New Roman" w:eastAsia="方正仿宋简体" w:cs="Times New Roman"/>
          <w:color w:val="auto"/>
          <w:sz w:val="32"/>
          <w:szCs w:val="32"/>
          <w:shd w:val="clear" w:color="auto" w:fill="auto"/>
          <w:lang w:val="en-US" w:eastAsia="zh-CN"/>
        </w:rPr>
        <w:t>4.3</w:t>
      </w:r>
      <w:r>
        <w:rPr>
          <w:rFonts w:hint="default" w:ascii="Times New Roman" w:hAnsi="Times New Roman" w:eastAsia="方正仿宋简体" w:cs="Times New Roman"/>
          <w:color w:val="auto"/>
          <w:sz w:val="32"/>
          <w:szCs w:val="32"/>
          <w:shd w:val="clear" w:color="auto" w:fill="auto"/>
        </w:rPr>
        <w:t>%，其中：交通运输、仓储及邮政业增长</w:t>
      </w:r>
      <w:r>
        <w:rPr>
          <w:rFonts w:hint="eastAsia" w:ascii="Times New Roman" w:hAnsi="Times New Roman" w:eastAsia="方正仿宋简体" w:cs="Times New Roman"/>
          <w:color w:val="auto"/>
          <w:sz w:val="32"/>
          <w:szCs w:val="32"/>
          <w:shd w:val="clear" w:color="auto" w:fill="auto"/>
          <w:lang w:val="en-US" w:eastAsia="zh-CN"/>
        </w:rPr>
        <w:t>14.1</w:t>
      </w: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eastAsia="zh-CN"/>
        </w:rPr>
        <w:t>批发和零售业增长</w:t>
      </w:r>
      <w:r>
        <w:rPr>
          <w:rFonts w:hint="eastAsia" w:ascii="Times New Roman" w:hAnsi="Times New Roman" w:eastAsia="方正仿宋简体" w:cs="Times New Roman"/>
          <w:color w:val="auto"/>
          <w:sz w:val="32"/>
          <w:szCs w:val="32"/>
          <w:shd w:val="clear" w:color="auto" w:fill="auto"/>
          <w:lang w:val="en-US" w:eastAsia="zh-CN"/>
        </w:rPr>
        <w:t>5.1</w:t>
      </w:r>
      <w:r>
        <w:rPr>
          <w:rFonts w:hint="default" w:ascii="Times New Roman" w:hAnsi="Times New Roman" w:eastAsia="方正仿宋简体" w:cs="Times New Roman"/>
          <w:color w:val="auto"/>
          <w:sz w:val="32"/>
          <w:szCs w:val="32"/>
          <w:shd w:val="clear" w:color="auto" w:fill="auto"/>
          <w:lang w:val="en-US" w:eastAsia="zh-CN"/>
        </w:rPr>
        <w:t>%</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从房地产市场看，全省房地产投资</w:t>
      </w:r>
      <w:r>
        <w:rPr>
          <w:rFonts w:hint="eastAsia" w:ascii="Times New Roman" w:hAnsi="Times New Roman" w:eastAsia="方正仿宋简体" w:cs="Times New Roman"/>
          <w:color w:val="auto"/>
          <w:sz w:val="32"/>
          <w:szCs w:val="32"/>
          <w:shd w:val="clear" w:color="auto" w:fill="auto"/>
          <w:lang w:eastAsia="zh-CN"/>
        </w:rPr>
        <w:t>同比</w:t>
      </w:r>
      <w:r>
        <w:rPr>
          <w:rFonts w:hint="default" w:ascii="Times New Roman" w:hAnsi="Times New Roman" w:eastAsia="方正仿宋简体" w:cs="Times New Roman"/>
          <w:color w:val="auto"/>
          <w:sz w:val="32"/>
          <w:szCs w:val="32"/>
          <w:shd w:val="clear" w:color="auto" w:fill="auto"/>
        </w:rPr>
        <w:t>增长</w:t>
      </w:r>
      <w:r>
        <w:rPr>
          <w:rFonts w:hint="eastAsia" w:ascii="Times New Roman" w:hAnsi="Times New Roman" w:eastAsia="方正仿宋简体" w:cs="Times New Roman"/>
          <w:color w:val="auto"/>
          <w:sz w:val="32"/>
          <w:szCs w:val="32"/>
          <w:shd w:val="clear" w:color="auto" w:fill="auto"/>
          <w:lang w:val="en-US" w:eastAsia="zh-CN"/>
        </w:rPr>
        <w:t>24.2</w:t>
      </w:r>
      <w:r>
        <w:rPr>
          <w:rFonts w:hint="default" w:ascii="Times New Roman" w:hAnsi="Times New Roman" w:eastAsia="方正仿宋简体" w:cs="Times New Roman"/>
          <w:color w:val="auto"/>
          <w:sz w:val="32"/>
          <w:szCs w:val="32"/>
          <w:shd w:val="clear" w:color="auto" w:fill="auto"/>
        </w:rPr>
        <w:t>%，其中，住宅投资增长</w:t>
      </w:r>
      <w:r>
        <w:rPr>
          <w:rFonts w:hint="eastAsia" w:ascii="Times New Roman" w:hAnsi="Times New Roman" w:eastAsia="方正仿宋简体" w:cs="Times New Roman"/>
          <w:color w:val="auto"/>
          <w:sz w:val="32"/>
          <w:szCs w:val="32"/>
          <w:shd w:val="clear" w:color="auto" w:fill="auto"/>
          <w:lang w:val="en-US" w:eastAsia="zh-CN"/>
        </w:rPr>
        <w:t>42.1</w:t>
      </w:r>
      <w:r>
        <w:rPr>
          <w:rFonts w:hint="default" w:ascii="Times New Roman" w:hAnsi="Times New Roman" w:eastAsia="方正仿宋简体" w:cs="Times New Roman"/>
          <w:color w:val="auto"/>
          <w:sz w:val="32"/>
          <w:szCs w:val="32"/>
          <w:shd w:val="clear" w:color="auto" w:fill="auto"/>
        </w:rPr>
        <w:t>%；商品房销售面积增长</w:t>
      </w:r>
      <w:r>
        <w:rPr>
          <w:rFonts w:hint="eastAsia" w:ascii="Times New Roman" w:hAnsi="Times New Roman" w:eastAsia="方正仿宋简体" w:cs="Times New Roman"/>
          <w:color w:val="auto"/>
          <w:sz w:val="32"/>
          <w:szCs w:val="32"/>
          <w:shd w:val="clear" w:color="auto" w:fill="auto"/>
          <w:lang w:val="en-US" w:eastAsia="zh-CN"/>
        </w:rPr>
        <w:t>6.1</w:t>
      </w:r>
      <w:r>
        <w:rPr>
          <w:rFonts w:hint="default" w:ascii="Times New Roman" w:hAnsi="Times New Roman" w:eastAsia="方正仿宋简体" w:cs="Times New Roman"/>
          <w:color w:val="auto"/>
          <w:sz w:val="32"/>
          <w:szCs w:val="32"/>
          <w:shd w:val="clear" w:color="auto" w:fill="auto"/>
        </w:rPr>
        <w:t>%，销售额增长</w:t>
      </w:r>
      <w:r>
        <w:rPr>
          <w:rFonts w:hint="eastAsia" w:ascii="Times New Roman" w:hAnsi="Times New Roman" w:eastAsia="方正仿宋简体" w:cs="Times New Roman"/>
          <w:color w:val="auto"/>
          <w:sz w:val="32"/>
          <w:szCs w:val="32"/>
          <w:shd w:val="clear" w:color="auto" w:fill="auto"/>
          <w:lang w:val="en-US" w:eastAsia="zh-CN"/>
        </w:rPr>
        <w:t>11.6</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方正黑体简体" w:hAnsi="方正黑体简体" w:eastAsia="方正黑体简体" w:cs="方正黑体简体"/>
          <w:color w:val="auto"/>
          <w:sz w:val="32"/>
          <w:szCs w:val="32"/>
          <w:shd w:val="clear" w:color="auto" w:fill="auto"/>
          <w:lang w:eastAsia="zh-CN"/>
        </w:rPr>
      </w:pPr>
      <w:r>
        <w:rPr>
          <w:rFonts w:hint="eastAsia" w:ascii="方正黑体简体" w:hAnsi="方正黑体简体" w:eastAsia="方正黑体简体" w:cs="方正黑体简体"/>
          <w:color w:val="auto"/>
          <w:sz w:val="32"/>
          <w:szCs w:val="32"/>
          <w:shd w:val="clear" w:color="auto" w:fill="auto"/>
          <w:lang w:eastAsia="zh-CN"/>
        </w:rPr>
        <w:t>市场销售保持活跃</w:t>
      </w:r>
      <w:r>
        <w:rPr>
          <w:rFonts w:hint="default" w:ascii="方正黑体简体" w:hAnsi="方正黑体简体" w:eastAsia="方正黑体简体" w:cs="方正黑体简体"/>
          <w:color w:val="auto"/>
          <w:sz w:val="32"/>
          <w:szCs w:val="32"/>
          <w:shd w:val="clear" w:color="auto" w:fill="auto"/>
        </w:rPr>
        <w:t>，</w:t>
      </w:r>
      <w:r>
        <w:rPr>
          <w:rFonts w:hint="eastAsia" w:ascii="方正黑体简体" w:hAnsi="方正黑体简体" w:eastAsia="方正黑体简体" w:cs="方正黑体简体"/>
          <w:color w:val="auto"/>
          <w:sz w:val="32"/>
          <w:szCs w:val="32"/>
          <w:shd w:val="clear" w:color="auto" w:fill="auto"/>
          <w:lang w:eastAsia="zh-CN"/>
        </w:rPr>
        <w:t>商品销售增长较快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shd w:val="clear" w:color="auto" w:fill="auto"/>
        </w:rPr>
        <w:t>1-</w:t>
      </w:r>
      <w:r>
        <w:rPr>
          <w:rFonts w:hint="eastAsia" w:ascii="Times New Roman" w:hAnsi="Times New Roman" w:eastAsia="方正仿宋简体" w:cs="Times New Roman"/>
          <w:color w:val="auto"/>
          <w:sz w:val="32"/>
          <w:szCs w:val="32"/>
          <w:shd w:val="clear" w:color="auto" w:fill="auto"/>
          <w:lang w:val="en-US" w:eastAsia="zh-CN"/>
        </w:rPr>
        <w:t>10</w:t>
      </w:r>
      <w:r>
        <w:rPr>
          <w:rFonts w:hint="default" w:ascii="Times New Roman" w:hAnsi="Times New Roman" w:eastAsia="方正仿宋简体" w:cs="Times New Roman"/>
          <w:color w:val="auto"/>
          <w:sz w:val="32"/>
          <w:szCs w:val="32"/>
          <w:shd w:val="clear" w:color="auto" w:fill="auto"/>
        </w:rPr>
        <w:t>月，全省实现社会消费品零售</w:t>
      </w:r>
      <w:r>
        <w:rPr>
          <w:rFonts w:hint="eastAsia" w:ascii="Times New Roman" w:hAnsi="Times New Roman" w:eastAsia="方正仿宋简体" w:cs="Times New Roman"/>
          <w:color w:val="auto"/>
          <w:sz w:val="32"/>
          <w:szCs w:val="32"/>
          <w:shd w:val="clear" w:color="auto" w:fill="auto"/>
          <w:lang w:eastAsia="zh-CN"/>
        </w:rPr>
        <w:t>总</w:t>
      </w:r>
      <w:r>
        <w:rPr>
          <w:rFonts w:hint="default" w:ascii="Times New Roman" w:hAnsi="Times New Roman" w:eastAsia="方正仿宋简体" w:cs="Times New Roman"/>
          <w:color w:val="auto"/>
          <w:sz w:val="32"/>
          <w:szCs w:val="32"/>
          <w:shd w:val="clear" w:color="auto" w:fill="auto"/>
        </w:rPr>
        <w:t>额</w:t>
      </w:r>
      <w:r>
        <w:rPr>
          <w:rFonts w:hint="eastAsia" w:ascii="Times New Roman" w:hAnsi="Times New Roman" w:eastAsia="方正仿宋简体" w:cs="Times New Roman"/>
          <w:color w:val="auto"/>
          <w:sz w:val="32"/>
          <w:szCs w:val="32"/>
          <w:shd w:val="clear" w:color="auto" w:fill="auto"/>
          <w:lang w:val="en-US" w:eastAsia="zh-CN"/>
        </w:rPr>
        <w:t>6136.77</w:t>
      </w:r>
      <w:r>
        <w:rPr>
          <w:rFonts w:hint="default" w:ascii="Times New Roman" w:hAnsi="Times New Roman" w:eastAsia="方正仿宋简体" w:cs="Times New Roman"/>
          <w:color w:val="auto"/>
          <w:sz w:val="32"/>
          <w:szCs w:val="32"/>
          <w:shd w:val="clear" w:color="auto" w:fill="auto"/>
        </w:rPr>
        <w:t>亿元，同比增长</w:t>
      </w:r>
      <w:r>
        <w:rPr>
          <w:rFonts w:hint="eastAsia" w:ascii="Times New Roman" w:hAnsi="Times New Roman" w:eastAsia="方正仿宋简体" w:cs="Times New Roman"/>
          <w:color w:val="auto"/>
          <w:sz w:val="32"/>
          <w:szCs w:val="32"/>
          <w:shd w:val="clear" w:color="auto" w:fill="auto"/>
          <w:lang w:val="en-US" w:eastAsia="zh-CN"/>
        </w:rPr>
        <w:t>10.2</w:t>
      </w:r>
      <w:r>
        <w:rPr>
          <w:rFonts w:hint="default" w:ascii="Times New Roman" w:hAnsi="Times New Roman" w:eastAsia="方正仿宋简体" w:cs="Times New Roman"/>
          <w:color w:val="auto"/>
          <w:sz w:val="32"/>
          <w:szCs w:val="32"/>
          <w:shd w:val="clear" w:color="auto" w:fill="auto"/>
        </w:rPr>
        <w:t>%，</w:t>
      </w:r>
      <w:r>
        <w:rPr>
          <w:rFonts w:hint="eastAsia" w:ascii="Times New Roman" w:hAnsi="Times New Roman" w:eastAsia="方正仿宋简体" w:cs="Times New Roman"/>
          <w:color w:val="auto"/>
          <w:sz w:val="32"/>
          <w:szCs w:val="32"/>
          <w:shd w:val="clear" w:color="auto" w:fill="auto"/>
          <w:lang w:eastAsia="zh-CN"/>
        </w:rPr>
        <w:t>增速比全国高</w:t>
      </w:r>
      <w:r>
        <w:rPr>
          <w:rFonts w:hint="eastAsia" w:ascii="Times New Roman" w:hAnsi="Times New Roman" w:eastAsia="方正仿宋简体" w:cs="Times New Roman"/>
          <w:color w:val="auto"/>
          <w:sz w:val="32"/>
          <w:szCs w:val="32"/>
          <w:shd w:val="clear" w:color="auto" w:fill="auto"/>
          <w:lang w:val="en-US" w:eastAsia="zh-CN"/>
        </w:rPr>
        <w:t>2.1</w:t>
      </w:r>
      <w:r>
        <w:rPr>
          <w:rFonts w:hint="default" w:ascii="Times New Roman" w:hAnsi="Times New Roman" w:eastAsia="方正仿宋简体" w:cs="Times New Roman"/>
          <w:color w:val="auto"/>
          <w:sz w:val="32"/>
          <w:szCs w:val="32"/>
          <w:shd w:val="clear" w:color="auto" w:fill="auto"/>
        </w:rPr>
        <w:t>个百分点。</w:t>
      </w:r>
      <w:r>
        <w:rPr>
          <w:rFonts w:hint="default" w:ascii="Times New Roman" w:hAnsi="Times New Roman" w:eastAsia="方正仿宋简体" w:cs="Times New Roman"/>
          <w:color w:val="auto"/>
          <w:sz w:val="32"/>
          <w:szCs w:val="32"/>
        </w:rPr>
        <w:t>其中，限额以上零售额</w:t>
      </w:r>
      <w:r>
        <w:rPr>
          <w:rFonts w:hint="eastAsia" w:ascii="Times New Roman" w:hAnsi="Times New Roman" w:eastAsia="方正仿宋简体" w:cs="Times New Roman"/>
          <w:color w:val="auto"/>
          <w:sz w:val="32"/>
          <w:szCs w:val="32"/>
          <w:lang w:val="en-US" w:eastAsia="zh-CN"/>
        </w:rPr>
        <w:t>2217.27</w:t>
      </w:r>
      <w:r>
        <w:rPr>
          <w:rFonts w:hint="default" w:ascii="Times New Roman" w:hAnsi="Times New Roman" w:eastAsia="方正仿宋简体" w:cs="Times New Roman"/>
          <w:color w:val="auto"/>
          <w:sz w:val="32"/>
          <w:szCs w:val="32"/>
        </w:rPr>
        <w:t>亿元，增长</w:t>
      </w:r>
      <w:r>
        <w:rPr>
          <w:rFonts w:hint="eastAsia" w:ascii="Times New Roman" w:hAnsi="Times New Roman" w:eastAsia="方正仿宋简体" w:cs="Times New Roman"/>
          <w:color w:val="auto"/>
          <w:sz w:val="32"/>
          <w:szCs w:val="32"/>
          <w:lang w:val="en-US" w:eastAsia="zh-CN"/>
        </w:rPr>
        <w:t>8.7</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按经营单位所在地分，城镇市场实现消费品零售额</w:t>
      </w:r>
      <w:r>
        <w:rPr>
          <w:rFonts w:hint="eastAsia" w:ascii="Times New Roman" w:hAnsi="Times New Roman" w:eastAsia="方正仿宋简体" w:cs="Times New Roman"/>
          <w:color w:val="auto"/>
          <w:sz w:val="32"/>
          <w:szCs w:val="32"/>
          <w:lang w:val="en-US" w:eastAsia="zh-CN"/>
        </w:rPr>
        <w:t>5282.39</w:t>
      </w:r>
      <w:r>
        <w:rPr>
          <w:rFonts w:hint="default" w:ascii="Times New Roman" w:hAnsi="Times New Roman" w:eastAsia="方正仿宋简体" w:cs="Times New Roman"/>
          <w:color w:val="auto"/>
          <w:sz w:val="32"/>
          <w:szCs w:val="32"/>
        </w:rPr>
        <w:t>亿元，增长</w:t>
      </w:r>
      <w:r>
        <w:rPr>
          <w:rFonts w:hint="eastAsia" w:ascii="Times New Roman" w:hAnsi="Times New Roman" w:eastAsia="方正仿宋简体" w:cs="Times New Roman"/>
          <w:color w:val="auto"/>
          <w:sz w:val="32"/>
          <w:szCs w:val="32"/>
          <w:lang w:val="en-US" w:eastAsia="zh-CN"/>
        </w:rPr>
        <w:t>10.1</w:t>
      </w:r>
      <w:r>
        <w:rPr>
          <w:rFonts w:hint="default" w:ascii="Times New Roman" w:hAnsi="Times New Roman" w:eastAsia="方正仿宋简体" w:cs="Times New Roman"/>
          <w:color w:val="auto"/>
          <w:sz w:val="32"/>
          <w:szCs w:val="32"/>
        </w:rPr>
        <w:t>%；乡村市场实现零售额</w:t>
      </w:r>
      <w:r>
        <w:rPr>
          <w:rFonts w:hint="eastAsia" w:ascii="Times New Roman" w:hAnsi="Times New Roman" w:eastAsia="方正仿宋简体" w:cs="Times New Roman"/>
          <w:color w:val="auto"/>
          <w:sz w:val="32"/>
          <w:szCs w:val="32"/>
          <w:lang w:val="en-US" w:eastAsia="zh-CN"/>
        </w:rPr>
        <w:t>854.39</w:t>
      </w:r>
      <w:r>
        <w:rPr>
          <w:rFonts w:hint="default" w:ascii="Times New Roman" w:hAnsi="Times New Roman" w:eastAsia="方正仿宋简体" w:cs="Times New Roman"/>
          <w:color w:val="auto"/>
          <w:sz w:val="32"/>
          <w:szCs w:val="32"/>
        </w:rPr>
        <w:t>亿元，增长</w:t>
      </w:r>
      <w:r>
        <w:rPr>
          <w:rFonts w:hint="eastAsia" w:ascii="Times New Roman" w:hAnsi="Times New Roman" w:eastAsia="方正仿宋简体" w:cs="Times New Roman"/>
          <w:color w:val="auto"/>
          <w:sz w:val="32"/>
          <w:szCs w:val="32"/>
          <w:lang w:val="en-US" w:eastAsia="zh-CN"/>
        </w:rPr>
        <w:t>10.5</w:t>
      </w:r>
      <w:r>
        <w:rPr>
          <w:rFonts w:hint="default" w:ascii="Times New Roman" w:hAnsi="Times New Roman" w:eastAsia="方正仿宋简体" w:cs="Times New Roman"/>
          <w:color w:val="auto"/>
          <w:sz w:val="32"/>
          <w:szCs w:val="32"/>
        </w:rPr>
        <w:t>%，乡村市场快于城镇市场</w:t>
      </w:r>
      <w:r>
        <w:rPr>
          <w:rFonts w:hint="eastAsia" w:ascii="Times New Roman" w:hAnsi="Times New Roman" w:eastAsia="方正仿宋简体" w:cs="Times New Roman"/>
          <w:color w:val="auto"/>
          <w:sz w:val="32"/>
          <w:szCs w:val="32"/>
          <w:lang w:val="en-US" w:eastAsia="zh-CN"/>
        </w:rPr>
        <w:t>0.4</w:t>
      </w:r>
      <w:r>
        <w:rPr>
          <w:rFonts w:hint="default" w:ascii="Times New Roman" w:hAnsi="Times New Roman" w:eastAsia="方正仿宋简体" w:cs="Times New Roman"/>
          <w:color w:val="auto"/>
          <w:sz w:val="32"/>
          <w:szCs w:val="32"/>
        </w:rPr>
        <w:t>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按消费类型分，餐饮收入实现</w:t>
      </w:r>
      <w:r>
        <w:rPr>
          <w:rFonts w:hint="eastAsia" w:ascii="Times New Roman" w:hAnsi="Times New Roman" w:eastAsia="方正仿宋简体" w:cs="Times New Roman"/>
          <w:color w:val="auto"/>
          <w:sz w:val="32"/>
          <w:szCs w:val="32"/>
          <w:lang w:val="en-US" w:eastAsia="zh-CN"/>
        </w:rPr>
        <w:t>919.43</w:t>
      </w:r>
      <w:r>
        <w:rPr>
          <w:rFonts w:hint="default" w:ascii="Times New Roman" w:hAnsi="Times New Roman" w:eastAsia="方正仿宋简体" w:cs="Times New Roman"/>
          <w:color w:val="auto"/>
          <w:sz w:val="32"/>
          <w:szCs w:val="32"/>
        </w:rPr>
        <w:t>亿元，增长</w:t>
      </w:r>
      <w:r>
        <w:rPr>
          <w:rFonts w:hint="eastAsia" w:ascii="Times New Roman" w:hAnsi="Times New Roman" w:eastAsia="方正仿宋简体" w:cs="Times New Roman"/>
          <w:color w:val="auto"/>
          <w:sz w:val="32"/>
          <w:szCs w:val="32"/>
          <w:lang w:val="en-US" w:eastAsia="zh-CN"/>
        </w:rPr>
        <w:t>11.0</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商品零售实现</w:t>
      </w:r>
      <w:r>
        <w:rPr>
          <w:rFonts w:hint="eastAsia" w:ascii="Times New Roman" w:hAnsi="Times New Roman" w:eastAsia="方正仿宋简体" w:cs="Times New Roman"/>
          <w:color w:val="auto"/>
          <w:sz w:val="32"/>
          <w:szCs w:val="32"/>
          <w:lang w:val="en-US" w:eastAsia="zh-CN"/>
        </w:rPr>
        <w:t>5217.34</w:t>
      </w:r>
      <w:r>
        <w:rPr>
          <w:rFonts w:hint="default" w:ascii="Times New Roman" w:hAnsi="Times New Roman" w:eastAsia="方正仿宋简体" w:cs="Times New Roman"/>
          <w:color w:val="auto"/>
          <w:sz w:val="32"/>
          <w:szCs w:val="32"/>
        </w:rPr>
        <w:t>亿元，增长</w:t>
      </w:r>
      <w:r>
        <w:rPr>
          <w:rFonts w:hint="eastAsia" w:ascii="Times New Roman" w:hAnsi="Times New Roman" w:eastAsia="方正仿宋简体" w:cs="Times New Roman"/>
          <w:color w:val="auto"/>
          <w:sz w:val="32"/>
          <w:szCs w:val="32"/>
          <w:lang w:val="en-US" w:eastAsia="zh-CN"/>
        </w:rPr>
        <w:t>10.0</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餐饮收入快于商品零售</w:t>
      </w:r>
      <w:r>
        <w:rPr>
          <w:rFonts w:hint="eastAsia"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val="en-US" w:eastAsia="zh-CN"/>
        </w:rPr>
        <w:t>1-10月，全省限额以上单位网上零售额29.76亿元，同比增长15.4%。消费升级类商品较快增长。</w:t>
      </w:r>
      <w:r>
        <w:rPr>
          <w:rFonts w:hint="default" w:ascii="Times New Roman" w:hAnsi="Times New Roman" w:eastAsia="方正仿宋简体" w:cs="Times New Roman"/>
          <w:color w:val="auto"/>
          <w:sz w:val="32"/>
          <w:szCs w:val="32"/>
        </w:rPr>
        <w:t>限额以上单位化妆品类增长</w:t>
      </w:r>
      <w:r>
        <w:rPr>
          <w:rFonts w:hint="eastAsia" w:ascii="Times New Roman" w:hAnsi="Times New Roman" w:eastAsia="方正仿宋简体" w:cs="Times New Roman"/>
          <w:color w:val="auto"/>
          <w:sz w:val="32"/>
          <w:szCs w:val="32"/>
          <w:lang w:val="en-US" w:eastAsia="zh-CN"/>
        </w:rPr>
        <w:t>22.4</w:t>
      </w:r>
      <w:r>
        <w:rPr>
          <w:rFonts w:hint="default" w:ascii="Times New Roman" w:hAnsi="Times New Roman" w:eastAsia="方正仿宋简体" w:cs="Times New Roman"/>
          <w:color w:val="auto"/>
          <w:sz w:val="32"/>
          <w:szCs w:val="32"/>
        </w:rPr>
        <w:t>%，电子出版物及音像制品类增长</w:t>
      </w:r>
      <w:r>
        <w:rPr>
          <w:rFonts w:hint="eastAsia" w:ascii="Times New Roman" w:hAnsi="Times New Roman" w:eastAsia="方正仿宋简体" w:cs="Times New Roman"/>
          <w:color w:val="auto"/>
          <w:sz w:val="32"/>
          <w:szCs w:val="32"/>
          <w:lang w:val="en-US" w:eastAsia="zh-CN"/>
        </w:rPr>
        <w:t>17.5</w:t>
      </w:r>
      <w:r>
        <w:rPr>
          <w:rFonts w:hint="default" w:ascii="Times New Roman" w:hAnsi="Times New Roman" w:eastAsia="方正仿宋简体" w:cs="Times New Roman"/>
          <w:color w:val="auto"/>
          <w:sz w:val="32"/>
          <w:szCs w:val="32"/>
        </w:rPr>
        <w:t>%，粮油、食品类增长</w:t>
      </w:r>
      <w:r>
        <w:rPr>
          <w:rFonts w:hint="eastAsia" w:ascii="Times New Roman" w:hAnsi="Times New Roman" w:eastAsia="方正仿宋简体" w:cs="Times New Roman"/>
          <w:color w:val="auto"/>
          <w:sz w:val="32"/>
          <w:szCs w:val="32"/>
          <w:lang w:val="en-US" w:eastAsia="zh-CN"/>
        </w:rPr>
        <w:t>17.3</w:t>
      </w:r>
      <w:r>
        <w:rPr>
          <w:rFonts w:hint="default" w:ascii="Times New Roman" w:hAnsi="Times New Roman" w:eastAsia="方正仿宋简体" w:cs="Times New Roman"/>
          <w:color w:val="auto"/>
          <w:sz w:val="32"/>
          <w:szCs w:val="32"/>
        </w:rPr>
        <w:t>%，建筑及装潢材料类增长</w:t>
      </w:r>
      <w:r>
        <w:rPr>
          <w:rFonts w:hint="eastAsia" w:ascii="Times New Roman" w:hAnsi="Times New Roman" w:eastAsia="方正仿宋简体" w:cs="Times New Roman"/>
          <w:color w:val="auto"/>
          <w:sz w:val="32"/>
          <w:szCs w:val="32"/>
          <w:lang w:val="en-US" w:eastAsia="zh-CN"/>
        </w:rPr>
        <w:t>16.1</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家具类增长</w:t>
      </w:r>
      <w:r>
        <w:rPr>
          <w:rFonts w:hint="eastAsia" w:ascii="Times New Roman" w:hAnsi="Times New Roman" w:eastAsia="方正仿宋简体" w:cs="Times New Roman"/>
          <w:color w:val="auto"/>
          <w:sz w:val="32"/>
          <w:szCs w:val="32"/>
          <w:lang w:val="en-US" w:eastAsia="zh-CN"/>
        </w:rPr>
        <w:t>16.0</w:t>
      </w:r>
      <w:r>
        <w:rPr>
          <w:rFonts w:hint="default" w:ascii="Times New Roman" w:hAnsi="Times New Roman" w:eastAsia="方正仿宋简体" w:cs="Times New Roman"/>
          <w:color w:val="auto"/>
          <w:sz w:val="32"/>
          <w:szCs w:val="32"/>
        </w:rPr>
        <w:t>%，石油及制品类增长</w:t>
      </w:r>
      <w:r>
        <w:rPr>
          <w:rFonts w:hint="eastAsia" w:ascii="Times New Roman" w:hAnsi="Times New Roman" w:eastAsia="方正仿宋简体" w:cs="Times New Roman"/>
          <w:color w:val="auto"/>
          <w:sz w:val="32"/>
          <w:szCs w:val="32"/>
          <w:lang w:val="en-US" w:eastAsia="zh-CN"/>
        </w:rPr>
        <w:t>13.7</w:t>
      </w:r>
      <w:r>
        <w:rPr>
          <w:rFonts w:hint="default" w:ascii="Times New Roman" w:hAnsi="Times New Roman" w:eastAsia="方正仿宋简体" w:cs="Times New Roman"/>
          <w:color w:val="auto"/>
          <w:sz w:val="32"/>
          <w:szCs w:val="32"/>
        </w:rPr>
        <w:t>%，金银珠宝类增长</w:t>
      </w:r>
      <w:r>
        <w:rPr>
          <w:rFonts w:hint="eastAsia" w:ascii="Times New Roman" w:hAnsi="Times New Roman" w:eastAsia="方正仿宋简体" w:cs="Times New Roman"/>
          <w:color w:val="auto"/>
          <w:sz w:val="32"/>
          <w:szCs w:val="32"/>
          <w:lang w:val="en-US" w:eastAsia="zh-CN"/>
        </w:rPr>
        <w:t>12.7</w:t>
      </w:r>
      <w:r>
        <w:rPr>
          <w:rFonts w:hint="default" w:ascii="Times New Roman" w:hAnsi="Times New Roman" w:eastAsia="方正仿宋简体" w:cs="Times New Roman"/>
          <w:color w:val="auto"/>
          <w:sz w:val="32"/>
          <w:szCs w:val="32"/>
        </w:rPr>
        <w:t>%，饮料类增长</w:t>
      </w:r>
      <w:r>
        <w:rPr>
          <w:rFonts w:hint="eastAsia" w:ascii="Times New Roman" w:hAnsi="Times New Roman" w:eastAsia="方正仿宋简体" w:cs="Times New Roman"/>
          <w:color w:val="auto"/>
          <w:sz w:val="32"/>
          <w:szCs w:val="32"/>
          <w:lang w:val="en-US" w:eastAsia="zh-CN"/>
        </w:rPr>
        <w:t>11.5</w:t>
      </w:r>
      <w:r>
        <w:rPr>
          <w:rFonts w:hint="default" w:ascii="Times New Roman" w:hAnsi="Times New Roman" w:eastAsia="方正仿宋简体" w:cs="Times New Roman"/>
          <w:color w:val="auto"/>
          <w:sz w:val="32"/>
          <w:szCs w:val="32"/>
        </w:rPr>
        <w:t>%，日用品类增长</w:t>
      </w:r>
      <w:r>
        <w:rPr>
          <w:rFonts w:hint="eastAsia" w:ascii="Times New Roman" w:hAnsi="Times New Roman" w:eastAsia="方正仿宋简体" w:cs="Times New Roman"/>
          <w:color w:val="auto"/>
          <w:sz w:val="32"/>
          <w:szCs w:val="32"/>
          <w:lang w:val="en-US" w:eastAsia="zh-CN"/>
        </w:rPr>
        <w:t>11.3</w:t>
      </w:r>
      <w:r>
        <w:rPr>
          <w:rFonts w:hint="default" w:ascii="Times New Roman" w:hAnsi="Times New Roman" w:eastAsia="方正仿宋简体" w:cs="Times New Roman"/>
          <w:color w:val="auto"/>
          <w:sz w:val="32"/>
          <w:szCs w:val="32"/>
        </w:rPr>
        <w:t>%，书报杂志类增长</w:t>
      </w:r>
      <w:r>
        <w:rPr>
          <w:rFonts w:hint="eastAsia" w:ascii="Times New Roman" w:hAnsi="Times New Roman" w:eastAsia="方正仿宋简体" w:cs="Times New Roman"/>
          <w:color w:val="auto"/>
          <w:sz w:val="32"/>
          <w:szCs w:val="32"/>
          <w:lang w:val="en-US" w:eastAsia="zh-CN"/>
        </w:rPr>
        <w:t>11.3</w:t>
      </w:r>
      <w:r>
        <w:rPr>
          <w:rFonts w:hint="default" w:ascii="Times New Roman" w:hAnsi="Times New Roman" w:eastAsia="方正仿宋简体" w:cs="Times New Roman"/>
          <w:color w:val="auto"/>
          <w:sz w:val="32"/>
          <w:szCs w:val="32"/>
        </w:rPr>
        <w:t>%，中西药品类增长</w:t>
      </w:r>
      <w:r>
        <w:rPr>
          <w:rFonts w:hint="eastAsia" w:ascii="Times New Roman" w:hAnsi="Times New Roman" w:eastAsia="方正仿宋简体" w:cs="Times New Roman"/>
          <w:color w:val="auto"/>
          <w:sz w:val="32"/>
          <w:szCs w:val="32"/>
          <w:lang w:val="en-US" w:eastAsia="zh-CN"/>
        </w:rPr>
        <w:t>11.0</w:t>
      </w:r>
      <w:r>
        <w:rPr>
          <w:rFonts w:hint="default" w:ascii="Times New Roman" w:hAnsi="Times New Roman" w:eastAsia="方正仿宋简体"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简体" w:hAnsi="方正黑体简体" w:eastAsia="方正黑体简体" w:cs="方正黑体简体"/>
          <w:color w:val="auto"/>
          <w:sz w:val="32"/>
          <w:szCs w:val="32"/>
          <w:shd w:val="clear" w:color="auto" w:fill="auto"/>
          <w:lang w:eastAsia="zh-CN"/>
        </w:rPr>
      </w:pPr>
      <w:r>
        <w:rPr>
          <w:rFonts w:hint="eastAsia" w:ascii="方正黑体简体" w:hAnsi="方正黑体简体" w:eastAsia="方正黑体简体" w:cs="方正黑体简体"/>
          <w:color w:val="auto"/>
          <w:sz w:val="32"/>
          <w:szCs w:val="32"/>
          <w:shd w:val="clear" w:color="auto" w:fill="auto"/>
          <w:lang w:eastAsia="zh-CN"/>
        </w:rPr>
        <w:t>四、</w:t>
      </w:r>
      <w:r>
        <w:rPr>
          <w:rFonts w:hint="default" w:ascii="方正黑体简体" w:hAnsi="方正黑体简体" w:eastAsia="方正黑体简体" w:cs="方正黑体简体"/>
          <w:color w:val="auto"/>
          <w:sz w:val="32"/>
          <w:szCs w:val="32"/>
          <w:shd w:val="clear" w:color="auto" w:fill="auto"/>
        </w:rPr>
        <w:t>财政</w:t>
      </w:r>
      <w:r>
        <w:rPr>
          <w:rFonts w:hint="eastAsia" w:ascii="方正黑体简体" w:hAnsi="方正黑体简体" w:eastAsia="方正黑体简体" w:cs="方正黑体简体"/>
          <w:color w:val="auto"/>
          <w:sz w:val="32"/>
          <w:szCs w:val="32"/>
          <w:shd w:val="clear" w:color="auto" w:fill="auto"/>
          <w:lang w:eastAsia="zh-CN"/>
        </w:rPr>
        <w:t>收支增速趋缓，民生支出不断加快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1-</w:t>
      </w:r>
      <w:r>
        <w:rPr>
          <w:rFonts w:hint="eastAsia" w:ascii="Times New Roman" w:hAnsi="Times New Roman" w:eastAsia="方正仿宋简体" w:cs="Times New Roman"/>
          <w:color w:val="auto"/>
          <w:sz w:val="32"/>
          <w:szCs w:val="32"/>
          <w:shd w:val="clear" w:color="auto" w:fill="auto"/>
          <w:lang w:val="en-US" w:eastAsia="zh-CN"/>
        </w:rPr>
        <w:t>10</w:t>
      </w:r>
      <w:r>
        <w:rPr>
          <w:rFonts w:hint="default" w:ascii="Times New Roman" w:hAnsi="Times New Roman" w:eastAsia="方正仿宋简体" w:cs="Times New Roman"/>
          <w:color w:val="auto"/>
          <w:sz w:val="32"/>
          <w:szCs w:val="32"/>
          <w:shd w:val="clear" w:color="auto" w:fill="auto"/>
        </w:rPr>
        <w:t>月，全省地方一般公共预算收入完成</w:t>
      </w:r>
      <w:r>
        <w:rPr>
          <w:rFonts w:hint="default" w:ascii="Times New Roman" w:hAnsi="Times New Roman" w:eastAsia="方正仿宋简体" w:cs="Times New Roman"/>
          <w:color w:val="auto"/>
          <w:sz w:val="32"/>
          <w:szCs w:val="32"/>
          <w:shd w:val="clear" w:color="auto" w:fill="auto"/>
          <w:lang w:val="en-US" w:eastAsia="zh-CN"/>
        </w:rPr>
        <w:t>1</w:t>
      </w:r>
      <w:r>
        <w:rPr>
          <w:rFonts w:hint="eastAsia" w:ascii="Times New Roman" w:hAnsi="Times New Roman" w:eastAsia="方正仿宋简体" w:cs="Times New Roman"/>
          <w:color w:val="auto"/>
          <w:sz w:val="32"/>
          <w:szCs w:val="32"/>
          <w:shd w:val="clear" w:color="auto" w:fill="auto"/>
          <w:lang w:val="en-US" w:eastAsia="zh-CN"/>
        </w:rPr>
        <w:t>723.30</w:t>
      </w:r>
      <w:r>
        <w:rPr>
          <w:rFonts w:hint="default" w:ascii="Times New Roman" w:hAnsi="Times New Roman" w:eastAsia="方正仿宋简体" w:cs="Times New Roman"/>
          <w:color w:val="auto"/>
          <w:sz w:val="32"/>
          <w:szCs w:val="32"/>
          <w:shd w:val="clear" w:color="auto" w:fill="auto"/>
        </w:rPr>
        <w:t>亿元，同比增长</w:t>
      </w:r>
      <w:r>
        <w:rPr>
          <w:rFonts w:hint="eastAsia" w:ascii="Times New Roman" w:hAnsi="Times New Roman" w:eastAsia="方正仿宋简体" w:cs="Times New Roman"/>
          <w:color w:val="auto"/>
          <w:sz w:val="32"/>
          <w:szCs w:val="32"/>
          <w:shd w:val="clear" w:color="auto" w:fill="auto"/>
          <w:lang w:val="en-US" w:eastAsia="zh-CN"/>
        </w:rPr>
        <w:t>2.7</w:t>
      </w:r>
      <w:r>
        <w:rPr>
          <w:rFonts w:hint="default" w:ascii="Times New Roman" w:hAnsi="Times New Roman" w:eastAsia="方正仿宋简体" w:cs="Times New Roman"/>
          <w:color w:val="auto"/>
          <w:sz w:val="32"/>
          <w:szCs w:val="32"/>
          <w:shd w:val="clear" w:color="auto" w:fill="auto"/>
        </w:rPr>
        <w:t>%，</w:t>
      </w:r>
      <w:r>
        <w:rPr>
          <w:rFonts w:hint="eastAsia" w:ascii="Times New Roman" w:hAnsi="Times New Roman" w:eastAsia="方正仿宋简体" w:cs="Times New Roman"/>
          <w:color w:val="auto"/>
          <w:sz w:val="32"/>
          <w:szCs w:val="32"/>
          <w:shd w:val="clear" w:color="auto" w:fill="auto"/>
          <w:lang w:eastAsia="zh-CN"/>
        </w:rPr>
        <w:t>增速比</w:t>
      </w:r>
      <w:r>
        <w:rPr>
          <w:rFonts w:hint="default" w:ascii="Times New Roman" w:hAnsi="Times New Roman" w:eastAsia="方正仿宋简体" w:cs="Times New Roman"/>
          <w:color w:val="auto"/>
          <w:sz w:val="32"/>
          <w:szCs w:val="32"/>
          <w:shd w:val="clear" w:color="auto" w:fill="auto"/>
        </w:rPr>
        <w:t>全国</w:t>
      </w:r>
      <w:r>
        <w:rPr>
          <w:rFonts w:hint="eastAsia" w:ascii="Times New Roman" w:hAnsi="Times New Roman" w:eastAsia="方正仿宋简体" w:cs="Times New Roman"/>
          <w:color w:val="auto"/>
          <w:sz w:val="32"/>
          <w:szCs w:val="32"/>
          <w:shd w:val="clear" w:color="auto" w:fill="auto"/>
          <w:lang w:eastAsia="zh-CN"/>
        </w:rPr>
        <w:t>低</w:t>
      </w:r>
      <w:r>
        <w:rPr>
          <w:rFonts w:hint="eastAsia" w:ascii="Times New Roman" w:hAnsi="Times New Roman" w:eastAsia="方正仿宋简体" w:cs="Times New Roman"/>
          <w:color w:val="auto"/>
          <w:sz w:val="32"/>
          <w:szCs w:val="32"/>
          <w:shd w:val="clear" w:color="auto" w:fill="auto"/>
          <w:lang w:val="en-US" w:eastAsia="zh-CN"/>
        </w:rPr>
        <w:t>0.6</w:t>
      </w:r>
      <w:r>
        <w:rPr>
          <w:rFonts w:hint="default" w:ascii="Times New Roman" w:hAnsi="Times New Roman" w:eastAsia="方正仿宋简体" w:cs="Times New Roman"/>
          <w:color w:val="auto"/>
          <w:sz w:val="32"/>
          <w:szCs w:val="32"/>
          <w:shd w:val="clear" w:color="auto" w:fill="auto"/>
        </w:rPr>
        <w:t>个百分点。其中，税收收入完成</w:t>
      </w:r>
      <w:r>
        <w:rPr>
          <w:rFonts w:hint="eastAsia" w:ascii="Times New Roman" w:hAnsi="Times New Roman" w:eastAsia="方正仿宋简体" w:cs="Times New Roman"/>
          <w:color w:val="auto"/>
          <w:sz w:val="32"/>
          <w:szCs w:val="32"/>
          <w:shd w:val="clear" w:color="auto" w:fill="auto"/>
          <w:lang w:val="en-US" w:eastAsia="zh-CN"/>
        </w:rPr>
        <w:t>1229.56</w:t>
      </w:r>
      <w:r>
        <w:rPr>
          <w:rFonts w:hint="default" w:ascii="Times New Roman" w:hAnsi="Times New Roman" w:eastAsia="方正仿宋简体" w:cs="Times New Roman"/>
          <w:color w:val="auto"/>
          <w:sz w:val="32"/>
          <w:szCs w:val="32"/>
          <w:shd w:val="clear" w:color="auto" w:fill="auto"/>
        </w:rPr>
        <w:t>亿元，增长</w:t>
      </w:r>
      <w:r>
        <w:rPr>
          <w:rFonts w:hint="eastAsia" w:ascii="Times New Roman" w:hAnsi="Times New Roman" w:eastAsia="方正仿宋简体" w:cs="Times New Roman"/>
          <w:color w:val="auto"/>
          <w:sz w:val="32"/>
          <w:szCs w:val="32"/>
          <w:shd w:val="clear" w:color="auto" w:fill="auto"/>
          <w:lang w:val="en-US" w:eastAsia="zh-CN"/>
        </w:rPr>
        <w:t>1.2</w:t>
      </w:r>
      <w:r>
        <w:rPr>
          <w:rFonts w:hint="default" w:ascii="Times New Roman" w:hAnsi="Times New Roman" w:eastAsia="方正仿宋简体" w:cs="Times New Roman"/>
          <w:color w:val="auto"/>
          <w:sz w:val="32"/>
          <w:szCs w:val="32"/>
          <w:shd w:val="clear" w:color="auto" w:fill="auto"/>
        </w:rPr>
        <w:t>%；非税收入完成</w:t>
      </w:r>
      <w:r>
        <w:rPr>
          <w:rFonts w:hint="eastAsia" w:ascii="Times New Roman" w:hAnsi="Times New Roman" w:eastAsia="方正仿宋简体" w:cs="Times New Roman"/>
          <w:color w:val="auto"/>
          <w:sz w:val="32"/>
          <w:szCs w:val="32"/>
          <w:shd w:val="clear" w:color="auto" w:fill="auto"/>
          <w:lang w:val="en-US" w:eastAsia="zh-CN"/>
        </w:rPr>
        <w:t>493.74</w:t>
      </w:r>
      <w:r>
        <w:rPr>
          <w:rFonts w:hint="default" w:ascii="Times New Roman" w:hAnsi="Times New Roman" w:eastAsia="方正仿宋简体" w:cs="Times New Roman"/>
          <w:color w:val="auto"/>
          <w:sz w:val="32"/>
          <w:szCs w:val="32"/>
          <w:shd w:val="clear" w:color="auto" w:fill="auto"/>
        </w:rPr>
        <w:t>亿元，增长</w:t>
      </w:r>
      <w:r>
        <w:rPr>
          <w:rFonts w:hint="eastAsia" w:ascii="Times New Roman" w:hAnsi="Times New Roman" w:eastAsia="方正仿宋简体" w:cs="Times New Roman"/>
          <w:color w:val="auto"/>
          <w:sz w:val="32"/>
          <w:szCs w:val="32"/>
          <w:shd w:val="clear" w:color="auto" w:fill="auto"/>
          <w:lang w:val="en-US" w:eastAsia="zh-CN"/>
        </w:rPr>
        <w:t>6.5</w:t>
      </w:r>
      <w:r>
        <w:rPr>
          <w:rFonts w:hint="default" w:ascii="Times New Roman" w:hAnsi="Times New Roman" w:eastAsia="方正仿宋简体" w:cs="Times New Roman"/>
          <w:color w:val="auto"/>
          <w:sz w:val="32"/>
          <w:szCs w:val="32"/>
          <w:shd w:val="clear" w:color="auto" w:fill="auto"/>
        </w:rPr>
        <w:t>%。在主要税收中，增值税完成</w:t>
      </w:r>
      <w:r>
        <w:rPr>
          <w:rFonts w:hint="eastAsia" w:ascii="Times New Roman" w:hAnsi="Times New Roman" w:eastAsia="方正仿宋简体" w:cs="Times New Roman"/>
          <w:color w:val="auto"/>
          <w:sz w:val="32"/>
          <w:szCs w:val="32"/>
          <w:shd w:val="clear" w:color="auto" w:fill="auto"/>
          <w:lang w:val="en-US" w:eastAsia="zh-CN"/>
        </w:rPr>
        <w:t>516.63</w:t>
      </w:r>
      <w:r>
        <w:rPr>
          <w:rFonts w:hint="default" w:ascii="Times New Roman" w:hAnsi="Times New Roman" w:eastAsia="方正仿宋简体" w:cs="Times New Roman"/>
          <w:color w:val="auto"/>
          <w:sz w:val="32"/>
          <w:szCs w:val="32"/>
          <w:shd w:val="clear" w:color="auto" w:fill="auto"/>
        </w:rPr>
        <w:t>亿元，增长</w:t>
      </w:r>
      <w:r>
        <w:rPr>
          <w:rFonts w:hint="eastAsia" w:ascii="Times New Roman" w:hAnsi="Times New Roman" w:eastAsia="方正仿宋简体" w:cs="Times New Roman"/>
          <w:color w:val="auto"/>
          <w:sz w:val="32"/>
          <w:szCs w:val="32"/>
          <w:shd w:val="clear" w:color="auto" w:fill="auto"/>
          <w:lang w:val="en-US" w:eastAsia="zh-CN"/>
        </w:rPr>
        <w:t>0.8</w:t>
      </w:r>
      <w:r>
        <w:rPr>
          <w:rFonts w:hint="default" w:ascii="Times New Roman" w:hAnsi="Times New Roman" w:eastAsia="方正仿宋简体" w:cs="Times New Roman"/>
          <w:color w:val="auto"/>
          <w:sz w:val="32"/>
          <w:szCs w:val="32"/>
          <w:shd w:val="clear" w:color="auto" w:fill="auto"/>
        </w:rPr>
        <w:t>%；企业所得税完成</w:t>
      </w:r>
      <w:r>
        <w:rPr>
          <w:rFonts w:hint="eastAsia" w:ascii="Times New Roman" w:hAnsi="Times New Roman" w:eastAsia="方正仿宋简体" w:cs="Times New Roman"/>
          <w:color w:val="auto"/>
          <w:sz w:val="32"/>
          <w:szCs w:val="32"/>
          <w:shd w:val="clear" w:color="auto" w:fill="auto"/>
          <w:lang w:val="en-US" w:eastAsia="zh-CN"/>
        </w:rPr>
        <w:t>197.26</w:t>
      </w:r>
      <w:r>
        <w:rPr>
          <w:rFonts w:hint="default" w:ascii="Times New Roman" w:hAnsi="Times New Roman" w:eastAsia="方正仿宋简体" w:cs="Times New Roman"/>
          <w:color w:val="auto"/>
          <w:sz w:val="32"/>
          <w:szCs w:val="32"/>
          <w:shd w:val="clear" w:color="auto" w:fill="auto"/>
        </w:rPr>
        <w:t>亿元，增长11.</w:t>
      </w:r>
      <w:r>
        <w:rPr>
          <w:rFonts w:hint="eastAsia" w:ascii="Times New Roman" w:hAnsi="Times New Roman" w:eastAsia="方正仿宋简体" w:cs="Times New Roman"/>
          <w:color w:val="auto"/>
          <w:sz w:val="32"/>
          <w:szCs w:val="32"/>
          <w:shd w:val="clear" w:color="auto" w:fill="auto"/>
          <w:lang w:val="en-US" w:eastAsia="zh-CN"/>
        </w:rPr>
        <w:t>0</w:t>
      </w:r>
      <w:r>
        <w:rPr>
          <w:rFonts w:hint="default" w:ascii="Times New Roman" w:hAnsi="Times New Roman" w:eastAsia="方正仿宋简体" w:cs="Times New Roman"/>
          <w:color w:val="auto"/>
          <w:sz w:val="32"/>
          <w:szCs w:val="32"/>
          <w:shd w:val="clear" w:color="auto" w:fill="auto"/>
        </w:rPr>
        <w:t>%；个人所得税完成 </w:t>
      </w:r>
      <w:r>
        <w:rPr>
          <w:rFonts w:hint="eastAsia" w:ascii="Times New Roman" w:hAnsi="Times New Roman" w:eastAsia="方正仿宋简体" w:cs="Times New Roman"/>
          <w:color w:val="auto"/>
          <w:sz w:val="32"/>
          <w:szCs w:val="32"/>
          <w:shd w:val="clear" w:color="auto" w:fill="auto"/>
          <w:lang w:val="en-US" w:eastAsia="zh-CN"/>
        </w:rPr>
        <w:t>39.93</w:t>
      </w:r>
      <w:r>
        <w:rPr>
          <w:rFonts w:hint="default" w:ascii="Times New Roman" w:hAnsi="Times New Roman" w:eastAsia="方正仿宋简体" w:cs="Times New Roman"/>
          <w:color w:val="auto"/>
          <w:sz w:val="32"/>
          <w:szCs w:val="32"/>
          <w:shd w:val="clear" w:color="auto" w:fill="auto"/>
        </w:rPr>
        <w:t>亿元，下降</w:t>
      </w:r>
      <w:r>
        <w:rPr>
          <w:rFonts w:hint="eastAsia" w:ascii="Times New Roman" w:hAnsi="Times New Roman" w:eastAsia="方正仿宋简体" w:cs="Times New Roman"/>
          <w:color w:val="auto"/>
          <w:sz w:val="32"/>
          <w:szCs w:val="32"/>
          <w:shd w:val="clear" w:color="auto" w:fill="auto"/>
          <w:lang w:val="en-US" w:eastAsia="zh-CN"/>
        </w:rPr>
        <w:t>48.9</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全省地方一般公共预算支出完成</w:t>
      </w:r>
      <w:r>
        <w:rPr>
          <w:rFonts w:hint="eastAsia" w:ascii="Times New Roman" w:hAnsi="Times New Roman" w:eastAsia="方正仿宋简体" w:cs="Times New Roman"/>
          <w:color w:val="auto"/>
          <w:sz w:val="32"/>
          <w:szCs w:val="32"/>
          <w:shd w:val="clear" w:color="auto" w:fill="auto"/>
          <w:lang w:val="en-US" w:eastAsia="zh-CN"/>
        </w:rPr>
        <w:t>5699.21</w:t>
      </w:r>
      <w:r>
        <w:rPr>
          <w:rFonts w:hint="default" w:ascii="Times New Roman" w:hAnsi="Times New Roman" w:eastAsia="方正仿宋简体" w:cs="Times New Roman"/>
          <w:color w:val="auto"/>
          <w:sz w:val="32"/>
          <w:szCs w:val="32"/>
          <w:shd w:val="clear" w:color="auto" w:fill="auto"/>
        </w:rPr>
        <w:t>亿元，同比增长</w:t>
      </w:r>
      <w:r>
        <w:rPr>
          <w:rFonts w:hint="eastAsia" w:ascii="Times New Roman" w:hAnsi="Times New Roman" w:eastAsia="方正仿宋简体" w:cs="Times New Roman"/>
          <w:color w:val="auto"/>
          <w:sz w:val="32"/>
          <w:szCs w:val="32"/>
          <w:shd w:val="clear" w:color="auto" w:fill="auto"/>
          <w:lang w:val="en-US" w:eastAsia="zh-CN"/>
        </w:rPr>
        <w:t>15.5</w:t>
      </w:r>
      <w:r>
        <w:rPr>
          <w:rFonts w:hint="default" w:ascii="Times New Roman" w:hAnsi="Times New Roman" w:eastAsia="方正仿宋简体" w:cs="Times New Roman"/>
          <w:color w:val="auto"/>
          <w:sz w:val="32"/>
          <w:szCs w:val="32"/>
          <w:shd w:val="clear" w:color="auto" w:fill="auto"/>
        </w:rPr>
        <w:t>%，</w:t>
      </w:r>
      <w:r>
        <w:rPr>
          <w:rFonts w:hint="eastAsia" w:ascii="Times New Roman" w:hAnsi="Times New Roman" w:eastAsia="方正仿宋简体" w:cs="Times New Roman"/>
          <w:color w:val="auto"/>
          <w:sz w:val="32"/>
          <w:szCs w:val="32"/>
          <w:shd w:val="clear" w:color="auto" w:fill="auto"/>
          <w:lang w:eastAsia="zh-CN"/>
        </w:rPr>
        <w:t>增速比</w:t>
      </w:r>
      <w:r>
        <w:rPr>
          <w:rFonts w:hint="default" w:ascii="Times New Roman" w:hAnsi="Times New Roman" w:eastAsia="方正仿宋简体" w:cs="Times New Roman"/>
          <w:color w:val="auto"/>
          <w:sz w:val="32"/>
          <w:szCs w:val="32"/>
          <w:shd w:val="clear" w:color="auto" w:fill="auto"/>
        </w:rPr>
        <w:t>全国</w:t>
      </w:r>
      <w:r>
        <w:rPr>
          <w:rFonts w:hint="eastAsia" w:ascii="Times New Roman" w:hAnsi="Times New Roman" w:eastAsia="方正仿宋简体" w:cs="Times New Roman"/>
          <w:color w:val="auto"/>
          <w:sz w:val="32"/>
          <w:szCs w:val="32"/>
          <w:shd w:val="clear" w:color="auto" w:fill="auto"/>
          <w:lang w:eastAsia="zh-CN"/>
        </w:rPr>
        <w:t>高</w:t>
      </w:r>
      <w:r>
        <w:rPr>
          <w:rFonts w:hint="eastAsia" w:ascii="Times New Roman" w:hAnsi="Times New Roman" w:eastAsia="方正仿宋简体" w:cs="Times New Roman"/>
          <w:color w:val="auto"/>
          <w:sz w:val="32"/>
          <w:szCs w:val="32"/>
          <w:shd w:val="clear" w:color="auto" w:fill="auto"/>
          <w:lang w:val="en-US" w:eastAsia="zh-CN"/>
        </w:rPr>
        <w:t>6.8</w:t>
      </w:r>
      <w:r>
        <w:rPr>
          <w:rFonts w:hint="default" w:ascii="Times New Roman" w:hAnsi="Times New Roman" w:eastAsia="方正仿宋简体" w:cs="Times New Roman"/>
          <w:color w:val="auto"/>
          <w:sz w:val="32"/>
          <w:szCs w:val="32"/>
          <w:shd w:val="clear" w:color="auto" w:fill="auto"/>
        </w:rPr>
        <w:t>个百分点。其中，一般公共服务支出</w:t>
      </w:r>
      <w:r>
        <w:rPr>
          <w:rFonts w:hint="eastAsia" w:ascii="Times New Roman" w:hAnsi="Times New Roman" w:eastAsia="方正仿宋简体" w:cs="Times New Roman"/>
          <w:color w:val="auto"/>
          <w:sz w:val="32"/>
          <w:szCs w:val="32"/>
          <w:shd w:val="clear" w:color="auto" w:fill="auto"/>
          <w:lang w:val="en-US" w:eastAsia="zh-CN"/>
        </w:rPr>
        <w:t>587.07</w:t>
      </w:r>
      <w:r>
        <w:rPr>
          <w:rFonts w:hint="default" w:ascii="Times New Roman" w:hAnsi="Times New Roman" w:eastAsia="方正仿宋简体" w:cs="Times New Roman"/>
          <w:color w:val="auto"/>
          <w:sz w:val="32"/>
          <w:szCs w:val="32"/>
          <w:shd w:val="clear" w:color="auto" w:fill="auto"/>
        </w:rPr>
        <w:t>亿元，增长</w:t>
      </w:r>
      <w:r>
        <w:rPr>
          <w:rFonts w:hint="eastAsia" w:ascii="Times New Roman" w:hAnsi="Times New Roman" w:eastAsia="方正仿宋简体" w:cs="Times New Roman"/>
          <w:color w:val="auto"/>
          <w:sz w:val="32"/>
          <w:szCs w:val="32"/>
          <w:shd w:val="clear" w:color="auto" w:fill="auto"/>
          <w:lang w:val="en-US" w:eastAsia="zh-CN"/>
        </w:rPr>
        <w:t>13.0</w:t>
      </w:r>
      <w:r>
        <w:rPr>
          <w:rFonts w:hint="default" w:ascii="Times New Roman" w:hAnsi="Times New Roman" w:eastAsia="方正仿宋简体" w:cs="Times New Roman"/>
          <w:color w:val="auto"/>
          <w:sz w:val="32"/>
          <w:szCs w:val="32"/>
          <w:shd w:val="clear" w:color="auto" w:fill="auto"/>
        </w:rPr>
        <w:t>%；交通运输支出</w:t>
      </w:r>
      <w:r>
        <w:rPr>
          <w:rFonts w:hint="eastAsia" w:ascii="Times New Roman" w:hAnsi="Times New Roman" w:eastAsia="方正仿宋简体" w:cs="Times New Roman"/>
          <w:color w:val="auto"/>
          <w:sz w:val="32"/>
          <w:szCs w:val="32"/>
          <w:shd w:val="clear" w:color="auto" w:fill="auto"/>
          <w:lang w:val="en-US" w:eastAsia="zh-CN"/>
        </w:rPr>
        <w:t>492.96</w:t>
      </w:r>
      <w:r>
        <w:rPr>
          <w:rFonts w:hint="default" w:ascii="Times New Roman" w:hAnsi="Times New Roman" w:eastAsia="方正仿宋简体" w:cs="Times New Roman"/>
          <w:color w:val="auto"/>
          <w:sz w:val="32"/>
          <w:szCs w:val="32"/>
          <w:shd w:val="clear" w:color="auto" w:fill="auto"/>
        </w:rPr>
        <w:t>亿元，增长</w:t>
      </w:r>
      <w:r>
        <w:rPr>
          <w:rFonts w:hint="eastAsia" w:ascii="Times New Roman" w:hAnsi="Times New Roman" w:eastAsia="方正仿宋简体" w:cs="Times New Roman"/>
          <w:color w:val="auto"/>
          <w:sz w:val="32"/>
          <w:szCs w:val="32"/>
          <w:shd w:val="clear" w:color="auto" w:fill="auto"/>
          <w:lang w:val="en-US" w:eastAsia="zh-CN"/>
        </w:rPr>
        <w:t>23.8</w:t>
      </w:r>
      <w:r>
        <w:rPr>
          <w:rFonts w:hint="default" w:ascii="Times New Roman" w:hAnsi="Times New Roman" w:eastAsia="方正仿宋简体" w:cs="Times New Roman"/>
          <w:color w:val="auto"/>
          <w:sz w:val="32"/>
          <w:szCs w:val="32"/>
          <w:shd w:val="clear" w:color="auto" w:fill="auto"/>
        </w:rPr>
        <w:t>%；农林水支出</w:t>
      </w:r>
      <w:r>
        <w:rPr>
          <w:rFonts w:hint="eastAsia" w:ascii="Times New Roman" w:hAnsi="Times New Roman" w:eastAsia="方正仿宋简体" w:cs="Times New Roman"/>
          <w:color w:val="auto"/>
          <w:sz w:val="32"/>
          <w:szCs w:val="32"/>
          <w:shd w:val="clear" w:color="auto" w:fill="auto"/>
          <w:lang w:val="en-US" w:eastAsia="zh-CN"/>
        </w:rPr>
        <w:t>856.71</w:t>
      </w:r>
      <w:r>
        <w:rPr>
          <w:rFonts w:hint="default" w:ascii="Times New Roman" w:hAnsi="Times New Roman" w:eastAsia="方正仿宋简体" w:cs="Times New Roman"/>
          <w:color w:val="auto"/>
          <w:sz w:val="32"/>
          <w:szCs w:val="32"/>
          <w:shd w:val="clear" w:color="auto" w:fill="auto"/>
        </w:rPr>
        <w:t>亿元，增长</w:t>
      </w:r>
      <w:r>
        <w:rPr>
          <w:rFonts w:hint="eastAsia" w:ascii="Times New Roman" w:hAnsi="Times New Roman" w:eastAsia="方正仿宋简体" w:cs="Times New Roman"/>
          <w:color w:val="auto"/>
          <w:sz w:val="32"/>
          <w:szCs w:val="32"/>
          <w:shd w:val="clear" w:color="auto" w:fill="auto"/>
          <w:lang w:val="en-US" w:eastAsia="zh-CN"/>
        </w:rPr>
        <w:t>41.1</w:t>
      </w:r>
      <w:r>
        <w:rPr>
          <w:rFonts w:hint="default" w:ascii="Times New Roman" w:hAnsi="Times New Roman" w:eastAsia="方正仿宋简体" w:cs="Times New Roman"/>
          <w:color w:val="auto"/>
          <w:sz w:val="32"/>
          <w:szCs w:val="32"/>
          <w:shd w:val="clear" w:color="auto" w:fill="auto"/>
        </w:rPr>
        <w:t>%，其中扶贫支出</w:t>
      </w:r>
      <w:r>
        <w:rPr>
          <w:rFonts w:hint="eastAsia" w:ascii="Times New Roman" w:hAnsi="Times New Roman" w:eastAsia="方正仿宋简体" w:cs="Times New Roman"/>
          <w:color w:val="auto"/>
          <w:sz w:val="32"/>
          <w:szCs w:val="32"/>
          <w:shd w:val="clear" w:color="auto" w:fill="auto"/>
          <w:lang w:val="en-US" w:eastAsia="zh-CN"/>
        </w:rPr>
        <w:t>441.49</w:t>
      </w:r>
      <w:r>
        <w:rPr>
          <w:rFonts w:hint="default" w:ascii="Times New Roman" w:hAnsi="Times New Roman" w:eastAsia="方正仿宋简体" w:cs="Times New Roman"/>
          <w:color w:val="auto"/>
          <w:sz w:val="32"/>
          <w:szCs w:val="32"/>
          <w:shd w:val="clear" w:color="auto" w:fill="auto"/>
        </w:rPr>
        <w:t>亿元，增长</w:t>
      </w:r>
      <w:r>
        <w:rPr>
          <w:rFonts w:hint="default" w:ascii="Times New Roman" w:hAnsi="Times New Roman" w:eastAsia="方正仿宋简体" w:cs="Times New Roman"/>
          <w:color w:val="auto"/>
          <w:sz w:val="32"/>
          <w:szCs w:val="32"/>
          <w:shd w:val="clear" w:color="auto" w:fill="auto"/>
          <w:lang w:val="en-US" w:eastAsia="zh-CN"/>
        </w:rPr>
        <w:t>1.</w:t>
      </w:r>
      <w:r>
        <w:rPr>
          <w:rFonts w:hint="eastAsia" w:ascii="Times New Roman" w:hAnsi="Times New Roman" w:eastAsia="方正仿宋简体" w:cs="Times New Roman"/>
          <w:color w:val="auto"/>
          <w:sz w:val="32"/>
          <w:szCs w:val="32"/>
          <w:shd w:val="clear" w:color="auto" w:fill="auto"/>
          <w:lang w:val="en-US" w:eastAsia="zh-CN"/>
        </w:rPr>
        <w:t>05</w:t>
      </w:r>
      <w:r>
        <w:rPr>
          <w:rFonts w:hint="default" w:ascii="Times New Roman" w:hAnsi="Times New Roman" w:eastAsia="方正仿宋简体" w:cs="Times New Roman"/>
          <w:color w:val="auto"/>
          <w:sz w:val="32"/>
          <w:szCs w:val="32"/>
          <w:shd w:val="clear" w:color="auto" w:fill="auto"/>
        </w:rPr>
        <w:t>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黑体简体" w:hAnsi="方正黑体简体" w:eastAsia="方正黑体简体" w:cs="方正黑体简体"/>
          <w:sz w:val="32"/>
          <w:szCs w:val="32"/>
          <w:shd w:val="clear" w:color="auto" w:fill="auto"/>
        </w:rPr>
      </w:pPr>
      <w:r>
        <w:rPr>
          <w:rFonts w:hint="default" w:ascii="Times New Roman" w:hAnsi="Times New Roman" w:eastAsia="方正仿宋简体" w:cs="Times New Roman"/>
          <w:color w:val="auto"/>
          <w:sz w:val="32"/>
          <w:szCs w:val="32"/>
          <w:shd w:val="clear" w:color="auto" w:fill="auto"/>
        </w:rPr>
        <w:t> </w:t>
      </w:r>
      <w:r>
        <w:rPr>
          <w:rFonts w:hint="eastAsia" w:ascii="Times New Roman" w:hAnsi="Times New Roman" w:eastAsia="方正仿宋简体" w:cs="Times New Roman"/>
          <w:color w:val="auto"/>
          <w:sz w:val="32"/>
          <w:szCs w:val="32"/>
          <w:shd w:val="clear" w:color="auto" w:fill="auto"/>
          <w:lang w:val="en-US" w:eastAsia="zh-CN"/>
        </w:rPr>
        <w:t xml:space="preserve">    </w:t>
      </w:r>
      <w:r>
        <w:rPr>
          <w:rFonts w:hint="eastAsia" w:ascii="方正黑体简体" w:hAnsi="方正黑体简体" w:eastAsia="方正黑体简体" w:cs="方正黑体简体"/>
          <w:color w:val="auto"/>
          <w:sz w:val="32"/>
          <w:szCs w:val="32"/>
          <w:shd w:val="clear" w:color="auto" w:fill="auto"/>
          <w:lang w:val="en-US" w:eastAsia="zh-CN"/>
        </w:rPr>
        <w:t>五</w:t>
      </w:r>
      <w:r>
        <w:rPr>
          <w:rFonts w:hint="default" w:ascii="方正黑体简体" w:hAnsi="方正黑体简体" w:eastAsia="方正黑体简体" w:cs="方正黑体简体"/>
          <w:color w:val="auto"/>
          <w:sz w:val="32"/>
          <w:szCs w:val="32"/>
          <w:shd w:val="clear" w:color="auto" w:fill="auto"/>
        </w:rPr>
        <w:t>、</w:t>
      </w:r>
      <w:r>
        <w:rPr>
          <w:rFonts w:hint="eastAsia" w:ascii="方正黑体简体" w:hAnsi="方正黑体简体" w:eastAsia="方正黑体简体" w:cs="方正黑体简体"/>
          <w:color w:val="auto"/>
          <w:sz w:val="32"/>
          <w:szCs w:val="32"/>
          <w:shd w:val="clear" w:color="auto" w:fill="auto"/>
          <w:lang w:eastAsia="zh-CN"/>
        </w:rPr>
        <w:t>金融机构人民币存贷款增速放缓，个人消费贷款增速加快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color w:val="auto"/>
          <w:sz w:val="32"/>
          <w:szCs w:val="32"/>
          <w:shd w:val="clear" w:color="auto" w:fill="auto"/>
        </w:rPr>
      </w:pPr>
      <w:r>
        <w:rPr>
          <w:rFonts w:hint="eastAsia" w:ascii="Times New Roman" w:hAnsi="Times New Roman" w:eastAsia="方正仿宋简体" w:cs="Times New Roman"/>
          <w:color w:val="auto"/>
          <w:sz w:val="32"/>
          <w:szCs w:val="32"/>
          <w:shd w:val="clear" w:color="auto" w:fill="auto"/>
          <w:lang w:val="en-US" w:eastAsia="zh-CN"/>
        </w:rPr>
        <w:t>10</w:t>
      </w:r>
      <w:r>
        <w:rPr>
          <w:rFonts w:hint="default" w:ascii="Times New Roman" w:hAnsi="Times New Roman" w:eastAsia="方正仿宋简体" w:cs="Times New Roman"/>
          <w:color w:val="auto"/>
          <w:sz w:val="32"/>
          <w:szCs w:val="32"/>
          <w:shd w:val="clear" w:color="auto" w:fill="auto"/>
        </w:rPr>
        <w:t>月末，全省金融机构人民币存款余额为32</w:t>
      </w:r>
      <w:r>
        <w:rPr>
          <w:rFonts w:hint="eastAsia" w:ascii="Times New Roman" w:hAnsi="Times New Roman" w:eastAsia="方正仿宋简体" w:cs="Times New Roman"/>
          <w:color w:val="auto"/>
          <w:sz w:val="32"/>
          <w:szCs w:val="32"/>
          <w:shd w:val="clear" w:color="auto" w:fill="auto"/>
          <w:lang w:val="en-US" w:eastAsia="zh-CN"/>
        </w:rPr>
        <w:t>891.22</w:t>
      </w:r>
      <w:r>
        <w:rPr>
          <w:rFonts w:hint="default" w:ascii="Times New Roman" w:hAnsi="Times New Roman" w:eastAsia="方正仿宋简体" w:cs="Times New Roman"/>
          <w:color w:val="auto"/>
          <w:sz w:val="32"/>
          <w:szCs w:val="32"/>
          <w:shd w:val="clear" w:color="auto" w:fill="auto"/>
        </w:rPr>
        <w:t>亿元，比年初增加2</w:t>
      </w:r>
      <w:r>
        <w:rPr>
          <w:rFonts w:hint="eastAsia" w:ascii="Times New Roman" w:hAnsi="Times New Roman" w:eastAsia="方正仿宋简体" w:cs="Times New Roman"/>
          <w:color w:val="auto"/>
          <w:sz w:val="32"/>
          <w:szCs w:val="32"/>
          <w:shd w:val="clear" w:color="auto" w:fill="auto"/>
          <w:lang w:val="en-US" w:eastAsia="zh-CN"/>
        </w:rPr>
        <w:t>365.66</w:t>
      </w:r>
      <w:r>
        <w:rPr>
          <w:rFonts w:hint="default" w:ascii="Times New Roman" w:hAnsi="Times New Roman" w:eastAsia="方正仿宋简体" w:cs="Times New Roman"/>
          <w:color w:val="auto"/>
          <w:sz w:val="32"/>
          <w:szCs w:val="32"/>
          <w:shd w:val="clear" w:color="auto" w:fill="auto"/>
        </w:rPr>
        <w:t>亿元，同比增长</w:t>
      </w:r>
      <w:r>
        <w:rPr>
          <w:rFonts w:hint="eastAsia" w:ascii="Times New Roman" w:hAnsi="Times New Roman" w:eastAsia="方正仿宋简体" w:cs="Times New Roman"/>
          <w:color w:val="auto"/>
          <w:sz w:val="32"/>
          <w:szCs w:val="32"/>
          <w:shd w:val="clear" w:color="auto" w:fill="auto"/>
          <w:lang w:val="en-US" w:eastAsia="zh-CN"/>
        </w:rPr>
        <w:t>7.1</w:t>
      </w:r>
      <w:r>
        <w:rPr>
          <w:rFonts w:hint="default" w:ascii="Times New Roman" w:hAnsi="Times New Roman" w:eastAsia="方正仿宋简体" w:cs="Times New Roman"/>
          <w:color w:val="auto"/>
          <w:sz w:val="32"/>
          <w:szCs w:val="32"/>
          <w:shd w:val="clear" w:color="auto" w:fill="auto"/>
        </w:rPr>
        <w:t>%，增速较</w:t>
      </w:r>
      <w:r>
        <w:rPr>
          <w:rFonts w:hint="eastAsia" w:ascii="Times New Roman" w:hAnsi="Times New Roman" w:eastAsia="方正仿宋简体" w:cs="Times New Roman"/>
          <w:color w:val="auto"/>
          <w:sz w:val="32"/>
          <w:szCs w:val="32"/>
          <w:shd w:val="clear" w:color="auto" w:fill="auto"/>
          <w:lang w:val="en-US" w:eastAsia="zh-CN"/>
        </w:rPr>
        <w:t>9</w:t>
      </w:r>
      <w:r>
        <w:rPr>
          <w:rFonts w:hint="default" w:ascii="Times New Roman" w:hAnsi="Times New Roman" w:eastAsia="方正仿宋简体" w:cs="Times New Roman"/>
          <w:color w:val="auto"/>
          <w:sz w:val="32"/>
          <w:szCs w:val="32"/>
          <w:shd w:val="clear" w:color="auto" w:fill="auto"/>
        </w:rPr>
        <w:t>月末回落</w:t>
      </w:r>
      <w:r>
        <w:rPr>
          <w:rFonts w:hint="default" w:ascii="Times New Roman" w:hAnsi="Times New Roman" w:eastAsia="方正仿宋简体" w:cs="Times New Roman"/>
          <w:color w:val="auto"/>
          <w:sz w:val="32"/>
          <w:szCs w:val="32"/>
          <w:shd w:val="clear" w:color="auto" w:fill="auto"/>
          <w:lang w:val="en-US" w:eastAsia="zh-CN"/>
        </w:rPr>
        <w:t>0.</w:t>
      </w:r>
      <w:r>
        <w:rPr>
          <w:rFonts w:hint="eastAsia" w:ascii="Times New Roman" w:hAnsi="Times New Roman" w:eastAsia="方正仿宋简体" w:cs="Times New Roman"/>
          <w:color w:val="auto"/>
          <w:sz w:val="32"/>
          <w:szCs w:val="32"/>
          <w:shd w:val="clear" w:color="auto" w:fill="auto"/>
          <w:lang w:val="en-US" w:eastAsia="zh-CN"/>
        </w:rPr>
        <w:t>7</w:t>
      </w:r>
      <w:r>
        <w:rPr>
          <w:rFonts w:hint="default" w:ascii="Times New Roman" w:hAnsi="Times New Roman" w:eastAsia="方正仿宋简体" w:cs="Times New Roman"/>
          <w:color w:val="auto"/>
          <w:sz w:val="32"/>
          <w:szCs w:val="32"/>
          <w:shd w:val="clear" w:color="auto" w:fill="auto"/>
        </w:rPr>
        <w:t>个百分点，其中，住户存款15</w:t>
      </w:r>
      <w:r>
        <w:rPr>
          <w:rFonts w:hint="eastAsia" w:ascii="Times New Roman" w:hAnsi="Times New Roman" w:eastAsia="方正仿宋简体" w:cs="Times New Roman"/>
          <w:color w:val="auto"/>
          <w:sz w:val="32"/>
          <w:szCs w:val="32"/>
          <w:shd w:val="clear" w:color="auto" w:fill="auto"/>
          <w:lang w:val="en-US" w:eastAsia="zh-CN"/>
        </w:rPr>
        <w:t>561.32</w:t>
      </w:r>
      <w:r>
        <w:rPr>
          <w:rFonts w:hint="default" w:ascii="Times New Roman" w:hAnsi="Times New Roman" w:eastAsia="方正仿宋简体" w:cs="Times New Roman"/>
          <w:color w:val="auto"/>
          <w:sz w:val="32"/>
          <w:szCs w:val="32"/>
          <w:shd w:val="clear" w:color="auto" w:fill="auto"/>
        </w:rPr>
        <w:t>亿元，增长</w:t>
      </w:r>
      <w:r>
        <w:rPr>
          <w:rFonts w:hint="default" w:ascii="Times New Roman" w:hAnsi="Times New Roman" w:eastAsia="方正仿宋简体" w:cs="Times New Roman"/>
          <w:color w:val="auto"/>
          <w:sz w:val="32"/>
          <w:szCs w:val="32"/>
          <w:shd w:val="clear" w:color="auto" w:fill="auto"/>
          <w:lang w:val="en-US" w:eastAsia="zh-CN"/>
        </w:rPr>
        <w:t>10.</w:t>
      </w:r>
      <w:r>
        <w:rPr>
          <w:rFonts w:hint="eastAsia" w:ascii="Times New Roman" w:hAnsi="Times New Roman" w:eastAsia="方正仿宋简体" w:cs="Times New Roman"/>
          <w:color w:val="auto"/>
          <w:sz w:val="32"/>
          <w:szCs w:val="32"/>
          <w:shd w:val="clear" w:color="auto" w:fill="auto"/>
          <w:lang w:val="en-US" w:eastAsia="zh-CN"/>
        </w:rPr>
        <w:t>2</w:t>
      </w:r>
      <w:r>
        <w:rPr>
          <w:rFonts w:hint="default" w:ascii="Times New Roman" w:hAnsi="Times New Roman" w:eastAsia="方正仿宋简体" w:cs="Times New Roman"/>
          <w:color w:val="auto"/>
          <w:sz w:val="32"/>
          <w:szCs w:val="32"/>
          <w:shd w:val="clear" w:color="auto" w:fill="auto"/>
        </w:rPr>
        <w:t>%；非金融企业存款</w:t>
      </w:r>
      <w:r>
        <w:rPr>
          <w:rFonts w:hint="default" w:ascii="Times New Roman" w:hAnsi="Times New Roman" w:eastAsia="方正仿宋简体" w:cs="Times New Roman"/>
          <w:color w:val="auto"/>
          <w:sz w:val="32"/>
          <w:szCs w:val="32"/>
          <w:shd w:val="clear" w:color="auto" w:fill="auto"/>
          <w:lang w:val="en-US" w:eastAsia="zh-CN"/>
        </w:rPr>
        <w:t>7</w:t>
      </w:r>
      <w:r>
        <w:rPr>
          <w:rFonts w:hint="eastAsia" w:ascii="Times New Roman" w:hAnsi="Times New Roman" w:eastAsia="方正仿宋简体" w:cs="Times New Roman"/>
          <w:color w:val="auto"/>
          <w:sz w:val="32"/>
          <w:szCs w:val="32"/>
          <w:shd w:val="clear" w:color="auto" w:fill="auto"/>
          <w:lang w:val="en-US" w:eastAsia="zh-CN"/>
        </w:rPr>
        <w:t>824.06</w:t>
      </w:r>
      <w:r>
        <w:rPr>
          <w:rFonts w:hint="default" w:ascii="Times New Roman" w:hAnsi="Times New Roman" w:eastAsia="方正仿宋简体" w:cs="Times New Roman"/>
          <w:color w:val="auto"/>
          <w:sz w:val="32"/>
          <w:szCs w:val="32"/>
          <w:shd w:val="clear" w:color="auto" w:fill="auto"/>
        </w:rPr>
        <w:t>亿元，</w:t>
      </w:r>
      <w:r>
        <w:rPr>
          <w:rFonts w:hint="eastAsia" w:ascii="Times New Roman" w:hAnsi="Times New Roman" w:eastAsia="方正仿宋简体" w:cs="Times New Roman"/>
          <w:color w:val="auto"/>
          <w:sz w:val="32"/>
          <w:szCs w:val="32"/>
          <w:shd w:val="clear" w:color="auto" w:fill="auto"/>
          <w:lang w:eastAsia="zh-CN"/>
        </w:rPr>
        <w:t>增长</w:t>
      </w:r>
      <w:r>
        <w:rPr>
          <w:rFonts w:hint="eastAsia" w:ascii="Times New Roman" w:hAnsi="Times New Roman" w:eastAsia="方正仿宋简体" w:cs="Times New Roman"/>
          <w:color w:val="auto"/>
          <w:sz w:val="32"/>
          <w:szCs w:val="32"/>
          <w:shd w:val="clear" w:color="auto" w:fill="auto"/>
          <w:lang w:val="en-US" w:eastAsia="zh-CN"/>
        </w:rPr>
        <w:t>2.5</w:t>
      </w:r>
      <w:r>
        <w:rPr>
          <w:rFonts w:hint="default" w:ascii="Times New Roman" w:hAnsi="Times New Roman" w:eastAsia="方正仿宋简体" w:cs="Times New Roman"/>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color w:val="auto"/>
          <w:sz w:val="32"/>
          <w:szCs w:val="32"/>
          <w:shd w:val="clear" w:color="auto" w:fill="auto"/>
        </w:rPr>
        <w:t>全省金融机构人民币贷款余额为</w:t>
      </w:r>
      <w:r>
        <w:rPr>
          <w:rFonts w:hint="default" w:ascii="Times New Roman" w:hAnsi="Times New Roman" w:eastAsia="方正仿宋简体" w:cs="Times New Roman"/>
          <w:color w:val="auto"/>
          <w:sz w:val="32"/>
          <w:szCs w:val="32"/>
          <w:shd w:val="clear" w:color="auto" w:fill="auto"/>
          <w:lang w:val="en-US" w:eastAsia="zh-CN"/>
        </w:rPr>
        <w:t>30</w:t>
      </w:r>
      <w:r>
        <w:rPr>
          <w:rFonts w:hint="eastAsia" w:ascii="Times New Roman" w:hAnsi="Times New Roman" w:eastAsia="方正仿宋简体" w:cs="Times New Roman"/>
          <w:color w:val="auto"/>
          <w:sz w:val="32"/>
          <w:szCs w:val="32"/>
          <w:shd w:val="clear" w:color="auto" w:fill="auto"/>
          <w:lang w:val="en-US" w:eastAsia="zh-CN"/>
        </w:rPr>
        <w:t>617.68</w:t>
      </w:r>
      <w:r>
        <w:rPr>
          <w:rFonts w:hint="default" w:ascii="Times New Roman" w:hAnsi="Times New Roman" w:eastAsia="方正仿宋简体" w:cs="Times New Roman"/>
          <w:color w:val="auto"/>
          <w:sz w:val="32"/>
          <w:szCs w:val="32"/>
          <w:shd w:val="clear" w:color="auto" w:fill="auto"/>
        </w:rPr>
        <w:t>亿元，比年初增加</w:t>
      </w:r>
      <w:r>
        <w:rPr>
          <w:rFonts w:hint="default" w:ascii="Times New Roman" w:hAnsi="Times New Roman" w:eastAsia="方正仿宋简体" w:cs="Times New Roman"/>
          <w:color w:val="auto"/>
          <w:sz w:val="32"/>
          <w:szCs w:val="32"/>
          <w:shd w:val="clear" w:color="auto" w:fill="auto"/>
          <w:lang w:val="en-US" w:eastAsia="zh-CN"/>
        </w:rPr>
        <w:t>2</w:t>
      </w:r>
      <w:r>
        <w:rPr>
          <w:rFonts w:hint="eastAsia" w:ascii="Times New Roman" w:hAnsi="Times New Roman" w:eastAsia="方正仿宋简体" w:cs="Times New Roman"/>
          <w:color w:val="auto"/>
          <w:sz w:val="32"/>
          <w:szCs w:val="32"/>
          <w:shd w:val="clear" w:color="auto" w:fill="auto"/>
          <w:lang w:val="en-US" w:eastAsia="zh-CN"/>
        </w:rPr>
        <w:t>457.82</w:t>
      </w:r>
      <w:r>
        <w:rPr>
          <w:rFonts w:hint="default" w:ascii="Times New Roman" w:hAnsi="Times New Roman" w:eastAsia="方正仿宋简体" w:cs="Times New Roman"/>
          <w:color w:val="auto"/>
          <w:sz w:val="32"/>
          <w:szCs w:val="32"/>
          <w:shd w:val="clear" w:color="auto" w:fill="auto"/>
        </w:rPr>
        <w:t>亿元，同比增长11.</w:t>
      </w:r>
      <w:r>
        <w:rPr>
          <w:rFonts w:hint="default" w:ascii="Times New Roman" w:hAnsi="Times New Roman" w:eastAsia="方正仿宋简体" w:cs="Times New Roman"/>
          <w:color w:val="auto"/>
          <w:sz w:val="32"/>
          <w:szCs w:val="32"/>
          <w:shd w:val="clear" w:color="auto" w:fill="auto"/>
          <w:lang w:val="en-US" w:eastAsia="zh-CN"/>
        </w:rPr>
        <w:t>7</w:t>
      </w:r>
      <w:r>
        <w:rPr>
          <w:rFonts w:hint="default" w:ascii="Times New Roman" w:hAnsi="Times New Roman" w:eastAsia="方正仿宋简体" w:cs="Times New Roman"/>
          <w:color w:val="auto"/>
          <w:sz w:val="32"/>
          <w:szCs w:val="32"/>
          <w:shd w:val="clear" w:color="auto" w:fill="auto"/>
        </w:rPr>
        <w:t>%，增速较</w:t>
      </w:r>
      <w:r>
        <w:rPr>
          <w:rFonts w:hint="eastAsia" w:ascii="Times New Roman" w:hAnsi="Times New Roman" w:eastAsia="方正仿宋简体" w:cs="Times New Roman"/>
          <w:color w:val="auto"/>
          <w:sz w:val="32"/>
          <w:szCs w:val="32"/>
          <w:shd w:val="clear" w:color="auto" w:fill="auto"/>
          <w:lang w:val="en-US" w:eastAsia="zh-CN"/>
        </w:rPr>
        <w:t>9</w:t>
      </w:r>
      <w:r>
        <w:rPr>
          <w:rFonts w:hint="default" w:ascii="Times New Roman" w:hAnsi="Times New Roman" w:eastAsia="方正仿宋简体" w:cs="Times New Roman"/>
          <w:color w:val="auto"/>
          <w:sz w:val="32"/>
          <w:szCs w:val="32"/>
          <w:shd w:val="clear" w:color="auto" w:fill="auto"/>
        </w:rPr>
        <w:t>月末</w:t>
      </w:r>
      <w:r>
        <w:rPr>
          <w:rFonts w:hint="eastAsia" w:ascii="Times New Roman" w:hAnsi="Times New Roman" w:eastAsia="方正仿宋简体" w:cs="Times New Roman"/>
          <w:color w:val="auto"/>
          <w:sz w:val="32"/>
          <w:szCs w:val="32"/>
          <w:shd w:val="clear" w:color="auto" w:fill="auto"/>
          <w:lang w:eastAsia="zh-CN"/>
        </w:rPr>
        <w:t>回落</w:t>
      </w:r>
      <w:r>
        <w:rPr>
          <w:rFonts w:hint="default" w:ascii="Times New Roman" w:hAnsi="Times New Roman" w:eastAsia="方正仿宋简体" w:cs="Times New Roman"/>
          <w:color w:val="auto"/>
          <w:sz w:val="32"/>
          <w:szCs w:val="32"/>
          <w:shd w:val="clear" w:color="auto" w:fill="auto"/>
        </w:rPr>
        <w:t>0.</w:t>
      </w:r>
      <w:r>
        <w:rPr>
          <w:rFonts w:hint="eastAsia" w:ascii="Times New Roman" w:hAnsi="Times New Roman" w:eastAsia="方正仿宋简体" w:cs="Times New Roman"/>
          <w:color w:val="auto"/>
          <w:sz w:val="32"/>
          <w:szCs w:val="32"/>
          <w:shd w:val="clear" w:color="auto" w:fill="auto"/>
          <w:lang w:val="en-US" w:eastAsia="zh-CN"/>
        </w:rPr>
        <w:t>7</w:t>
      </w:r>
      <w:r>
        <w:rPr>
          <w:rFonts w:hint="default" w:ascii="Times New Roman" w:hAnsi="Times New Roman" w:eastAsia="方正仿宋简体" w:cs="Times New Roman"/>
          <w:color w:val="auto"/>
          <w:sz w:val="32"/>
          <w:szCs w:val="32"/>
          <w:shd w:val="clear" w:color="auto" w:fill="auto"/>
        </w:rPr>
        <w:t>个百分点，其中，短期贷款</w:t>
      </w:r>
      <w:r>
        <w:rPr>
          <w:rFonts w:hint="default" w:ascii="Times New Roman" w:hAnsi="Times New Roman" w:eastAsia="方正仿宋简体" w:cs="Times New Roman"/>
          <w:color w:val="auto"/>
          <w:sz w:val="32"/>
          <w:szCs w:val="32"/>
          <w:shd w:val="clear" w:color="auto" w:fill="auto"/>
          <w:lang w:val="en-US" w:eastAsia="zh-CN"/>
        </w:rPr>
        <w:t>6</w:t>
      </w:r>
      <w:r>
        <w:rPr>
          <w:rFonts w:hint="eastAsia" w:ascii="Times New Roman" w:hAnsi="Times New Roman" w:eastAsia="方正仿宋简体" w:cs="Times New Roman"/>
          <w:color w:val="auto"/>
          <w:sz w:val="32"/>
          <w:szCs w:val="32"/>
          <w:shd w:val="clear" w:color="auto" w:fill="auto"/>
          <w:lang w:val="en-US" w:eastAsia="zh-CN"/>
        </w:rPr>
        <w:t>274.93</w:t>
      </w:r>
      <w:r>
        <w:rPr>
          <w:rFonts w:hint="default" w:ascii="Times New Roman" w:hAnsi="Times New Roman" w:eastAsia="方正仿宋简体" w:cs="Times New Roman"/>
          <w:color w:val="auto"/>
          <w:sz w:val="32"/>
          <w:szCs w:val="32"/>
          <w:shd w:val="clear" w:color="auto" w:fill="auto"/>
        </w:rPr>
        <w:t>亿元，增长</w:t>
      </w:r>
      <w:r>
        <w:rPr>
          <w:rFonts w:hint="eastAsia" w:ascii="Times New Roman" w:hAnsi="Times New Roman" w:eastAsia="方正仿宋简体" w:cs="Times New Roman"/>
          <w:color w:val="auto"/>
          <w:sz w:val="32"/>
          <w:szCs w:val="32"/>
          <w:shd w:val="clear" w:color="auto" w:fill="auto"/>
          <w:lang w:val="en-US" w:eastAsia="zh-CN"/>
        </w:rPr>
        <w:t>3.1</w:t>
      </w:r>
      <w:r>
        <w:rPr>
          <w:rFonts w:hint="default" w:ascii="Times New Roman" w:hAnsi="Times New Roman" w:eastAsia="方正仿宋简体" w:cs="Times New Roman"/>
          <w:color w:val="auto"/>
          <w:sz w:val="32"/>
          <w:szCs w:val="32"/>
          <w:shd w:val="clear" w:color="auto" w:fill="auto"/>
        </w:rPr>
        <w:t>%，中长期贷款</w:t>
      </w:r>
      <w:r>
        <w:rPr>
          <w:rFonts w:hint="default" w:ascii="Times New Roman" w:hAnsi="Times New Roman" w:eastAsia="方正仿宋简体" w:cs="Times New Roman"/>
          <w:color w:val="auto"/>
          <w:sz w:val="32"/>
          <w:szCs w:val="32"/>
          <w:shd w:val="clear" w:color="auto" w:fill="auto"/>
          <w:lang w:val="en-US" w:eastAsia="zh-CN"/>
        </w:rPr>
        <w:t>21</w:t>
      </w:r>
      <w:r>
        <w:rPr>
          <w:rFonts w:hint="eastAsia" w:ascii="Times New Roman" w:hAnsi="Times New Roman" w:eastAsia="方正仿宋简体" w:cs="Times New Roman"/>
          <w:color w:val="auto"/>
          <w:sz w:val="32"/>
          <w:szCs w:val="32"/>
          <w:shd w:val="clear" w:color="auto" w:fill="auto"/>
          <w:lang w:val="en-US" w:eastAsia="zh-CN"/>
        </w:rPr>
        <w:t>494.71</w:t>
      </w:r>
      <w:r>
        <w:rPr>
          <w:rFonts w:hint="default" w:ascii="Times New Roman" w:hAnsi="Times New Roman" w:eastAsia="方正仿宋简体" w:cs="Times New Roman"/>
          <w:color w:val="auto"/>
          <w:sz w:val="32"/>
          <w:szCs w:val="32"/>
          <w:shd w:val="clear" w:color="auto" w:fill="auto"/>
        </w:rPr>
        <w:t>亿元，增长</w:t>
      </w:r>
      <w:r>
        <w:rPr>
          <w:rFonts w:hint="default" w:ascii="Times New Roman" w:hAnsi="Times New Roman" w:eastAsia="方正仿宋简体" w:cs="Times New Roman"/>
          <w:color w:val="auto"/>
          <w:sz w:val="32"/>
          <w:szCs w:val="32"/>
          <w:shd w:val="clear" w:color="auto" w:fill="auto"/>
          <w:lang w:val="en-US" w:eastAsia="zh-CN"/>
        </w:rPr>
        <w:t>12.7</w:t>
      </w:r>
      <w:r>
        <w:rPr>
          <w:rFonts w:hint="default" w:ascii="Times New Roman" w:hAnsi="Times New Roman" w:eastAsia="方正仿宋简体" w:cs="Times New Roman"/>
          <w:color w:val="auto"/>
          <w:sz w:val="32"/>
          <w:szCs w:val="32"/>
          <w:shd w:val="clear" w:color="auto" w:fill="auto"/>
        </w:rPr>
        <w:t>%，中长期贷款中</w:t>
      </w:r>
      <w:r>
        <w:rPr>
          <w:rFonts w:hint="eastAsia" w:ascii="Times New Roman" w:hAnsi="Times New Roman" w:eastAsia="方正仿宋简体" w:cs="Times New Roman"/>
          <w:color w:val="auto"/>
          <w:sz w:val="32"/>
          <w:szCs w:val="32"/>
          <w:shd w:val="clear" w:color="auto" w:fill="auto"/>
          <w:lang w:eastAsia="zh-CN"/>
        </w:rPr>
        <w:t>的</w:t>
      </w:r>
      <w:r>
        <w:rPr>
          <w:rFonts w:hint="default" w:ascii="Times New Roman" w:hAnsi="Times New Roman" w:eastAsia="方正仿宋简体" w:cs="Times New Roman"/>
          <w:color w:val="auto"/>
          <w:sz w:val="32"/>
          <w:szCs w:val="32"/>
          <w:shd w:val="clear" w:color="auto" w:fill="auto"/>
        </w:rPr>
        <w:t>个人消费贷款</w:t>
      </w:r>
      <w:r>
        <w:rPr>
          <w:rFonts w:hint="default" w:ascii="Times New Roman" w:hAnsi="Times New Roman" w:eastAsia="方正仿宋简体" w:cs="Times New Roman"/>
          <w:color w:val="auto"/>
          <w:sz w:val="32"/>
          <w:szCs w:val="32"/>
          <w:shd w:val="clear" w:color="auto" w:fill="auto"/>
          <w:lang w:val="en-US" w:eastAsia="zh-CN"/>
        </w:rPr>
        <w:t>5</w:t>
      </w:r>
      <w:r>
        <w:rPr>
          <w:rFonts w:hint="eastAsia" w:ascii="Times New Roman" w:hAnsi="Times New Roman" w:eastAsia="方正仿宋简体" w:cs="Times New Roman"/>
          <w:color w:val="auto"/>
          <w:sz w:val="32"/>
          <w:szCs w:val="32"/>
          <w:shd w:val="clear" w:color="auto" w:fill="auto"/>
          <w:lang w:val="en-US" w:eastAsia="zh-CN"/>
        </w:rPr>
        <w:t>500.74</w:t>
      </w:r>
      <w:r>
        <w:rPr>
          <w:rFonts w:hint="default" w:ascii="Times New Roman" w:hAnsi="Times New Roman" w:eastAsia="方正仿宋简体" w:cs="Times New Roman"/>
          <w:color w:val="auto"/>
          <w:sz w:val="32"/>
          <w:szCs w:val="32"/>
          <w:shd w:val="clear" w:color="auto" w:fill="auto"/>
        </w:rPr>
        <w:t>亿元，增长</w:t>
      </w:r>
      <w:r>
        <w:rPr>
          <w:rFonts w:hint="default" w:ascii="Times New Roman" w:hAnsi="Times New Roman" w:eastAsia="方正仿宋简体" w:cs="Times New Roman"/>
          <w:color w:val="auto"/>
          <w:sz w:val="32"/>
          <w:szCs w:val="32"/>
          <w:shd w:val="clear" w:color="auto" w:fill="auto"/>
          <w:lang w:val="en-US" w:eastAsia="zh-CN"/>
        </w:rPr>
        <w:t>2</w:t>
      </w:r>
      <w:r>
        <w:rPr>
          <w:rFonts w:hint="eastAsia" w:ascii="Times New Roman" w:hAnsi="Times New Roman" w:eastAsia="方正仿宋简体" w:cs="Times New Roman"/>
          <w:color w:val="auto"/>
          <w:sz w:val="32"/>
          <w:szCs w:val="32"/>
          <w:shd w:val="clear" w:color="auto" w:fill="auto"/>
          <w:lang w:val="en-US" w:eastAsia="zh-CN"/>
        </w:rPr>
        <w:t>6.2</w:t>
      </w:r>
      <w:r>
        <w:rPr>
          <w:rFonts w:hint="default" w:ascii="Times New Roman" w:hAnsi="Times New Roman" w:eastAsia="方正仿宋简体" w:cs="Times New Roman"/>
          <w:color w:val="auto"/>
          <w:sz w:val="32"/>
          <w:szCs w:val="32"/>
          <w:shd w:val="clear" w:color="auto" w:fill="auto"/>
        </w:rPr>
        <w:t>%。</w:t>
      </w: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Batang" w:hAnsi="Batang" w:eastAsia="Batang" w:cs="Batang"/>
                              <w:sz w:val="28"/>
                              <w:szCs w:val="28"/>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Batang" w:hAnsi="Batang" w:eastAsia="Batang" w:cs="Batang"/>
                        <w:sz w:val="28"/>
                        <w:szCs w:val="28"/>
                        <w:lang w:eastAsia="zh-CN"/>
                      </w:rPr>
                    </w:pP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ascii="Times New Roman" w:hAnsi="Times New Roman" w:eastAsia="方正楷体简体" w:cs="Times New Roman"/>
        <w:sz w:val="28"/>
        <w:szCs w:val="28"/>
        <w:u w:val="single"/>
      </w:rPr>
    </w:pPr>
  </w:p>
  <w:p>
    <w:pPr>
      <w:pStyle w:val="3"/>
      <w:jc w:val="left"/>
      <w:rPr>
        <w:rFonts w:hint="default" w:ascii="Times New Roman" w:hAnsi="Times New Roman" w:eastAsia="方正楷体简体" w:cs="Times New Roman"/>
        <w:sz w:val="28"/>
        <w:szCs w:val="28"/>
        <w:u w:val="single"/>
        <w:lang w:val="en-US" w:eastAsia="zh-CN"/>
      </w:rPr>
    </w:pPr>
    <w:r>
      <w:rPr>
        <w:rFonts w:hint="default" w:ascii="Times New Roman" w:hAnsi="Times New Roman" w:eastAsia="方正楷体简体" w:cs="Times New Roman"/>
        <w:sz w:val="28"/>
        <w:szCs w:val="28"/>
        <w:u w:val="single"/>
      </w:rPr>
      <w:t>201</w:t>
    </w:r>
    <w:r>
      <w:rPr>
        <w:rFonts w:hint="default" w:ascii="Times New Roman" w:hAnsi="Times New Roman" w:eastAsia="方正楷体简体" w:cs="Times New Roman"/>
        <w:sz w:val="28"/>
        <w:szCs w:val="28"/>
        <w:u w:val="single"/>
        <w:lang w:val="en-US" w:eastAsia="zh-CN"/>
      </w:rPr>
      <w:t>9</w:t>
    </w:r>
    <w:r>
      <w:rPr>
        <w:rFonts w:hint="default" w:ascii="Times New Roman" w:hAnsi="Times New Roman" w:eastAsia="方正楷体简体" w:cs="Times New Roman"/>
        <w:sz w:val="28"/>
        <w:szCs w:val="28"/>
        <w:u w:val="single"/>
      </w:rPr>
      <w:t>年1-</w:t>
    </w:r>
    <w:r>
      <w:rPr>
        <w:rFonts w:hint="eastAsia" w:ascii="Times New Roman" w:hAnsi="Times New Roman" w:eastAsia="方正楷体简体" w:cs="Times New Roman"/>
        <w:sz w:val="28"/>
        <w:szCs w:val="28"/>
        <w:u w:val="single"/>
        <w:lang w:val="en-US" w:eastAsia="zh-CN"/>
      </w:rPr>
      <w:t>10</w:t>
    </w:r>
    <w:r>
      <w:rPr>
        <w:rFonts w:hint="default" w:ascii="Times New Roman" w:hAnsi="Times New Roman" w:eastAsia="方正楷体简体" w:cs="Times New Roman"/>
        <w:sz w:val="28"/>
        <w:szCs w:val="28"/>
        <w:u w:val="single"/>
      </w:rPr>
      <w:t>月经济运行通报</w:t>
    </w:r>
    <w:r>
      <w:rPr>
        <w:rFonts w:hint="default" w:ascii="Times New Roman" w:hAnsi="Times New Roman" w:eastAsia="方正楷体简体" w:cs="Times New Roman"/>
        <w:sz w:val="28"/>
        <w:szCs w:val="28"/>
        <w:u w:val="single"/>
        <w:lang w:eastAsia="zh-CN"/>
      </w:rPr>
      <w:t>稿</w:t>
    </w:r>
    <w:r>
      <w:rPr>
        <w:rFonts w:hint="eastAsia" w:ascii="Times New Roman" w:hAnsi="Times New Roman" w:eastAsia="方正楷体简体" w:cs="Times New Roman"/>
        <w:sz w:val="28"/>
        <w:szCs w:val="28"/>
        <w:u w:val="single"/>
        <w:lang w:val="en-US" w:eastAsia="zh-CN"/>
      </w:rPr>
      <w:t xml:space="preserve">                                 </w:t>
    </w:r>
  </w:p>
  <w:p>
    <w:pPr>
      <w:pStyle w:val="3"/>
      <w:jc w:val="left"/>
      <w:rPr>
        <w:rFonts w:hint="default" w:ascii="Times New Roman" w:hAnsi="Times New Roman" w:eastAsia="方正楷体简体" w:cs="Times New Roman"/>
        <w:sz w:val="28"/>
        <w:szCs w:val="28"/>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06D17"/>
    <w:multiLevelType w:val="singleLevel"/>
    <w:tmpl w:val="B6C06D17"/>
    <w:lvl w:ilvl="0" w:tentative="0">
      <w:start w:val="2"/>
      <w:numFmt w:val="chineseCounting"/>
      <w:suff w:val="nothing"/>
      <w:lvlText w:val="%1、"/>
      <w:lvlJc w:val="left"/>
      <w:rPr>
        <w:rFonts w:hint="eastAsia"/>
      </w:rPr>
    </w:lvl>
  </w:abstractNum>
  <w:abstractNum w:abstractNumId="1">
    <w:nsid w:val="7A4FF841"/>
    <w:multiLevelType w:val="singleLevel"/>
    <w:tmpl w:val="7A4FF84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94D9F"/>
    <w:rsid w:val="005A7AFA"/>
    <w:rsid w:val="01D80D22"/>
    <w:rsid w:val="025951F7"/>
    <w:rsid w:val="034268C5"/>
    <w:rsid w:val="03C66961"/>
    <w:rsid w:val="058D38D1"/>
    <w:rsid w:val="06A270AD"/>
    <w:rsid w:val="07DA5CC7"/>
    <w:rsid w:val="0B8101A8"/>
    <w:rsid w:val="0DB00FB4"/>
    <w:rsid w:val="0E2D25C3"/>
    <w:rsid w:val="1016049B"/>
    <w:rsid w:val="11BC3133"/>
    <w:rsid w:val="11EC53D4"/>
    <w:rsid w:val="121A5087"/>
    <w:rsid w:val="12AE3153"/>
    <w:rsid w:val="12DF598B"/>
    <w:rsid w:val="12FB5C63"/>
    <w:rsid w:val="13594D9F"/>
    <w:rsid w:val="141A0DFC"/>
    <w:rsid w:val="14945A7A"/>
    <w:rsid w:val="18A61F32"/>
    <w:rsid w:val="18CA48E0"/>
    <w:rsid w:val="1B820F8B"/>
    <w:rsid w:val="1F377DE5"/>
    <w:rsid w:val="1FF25012"/>
    <w:rsid w:val="22934FDE"/>
    <w:rsid w:val="23AE7CA7"/>
    <w:rsid w:val="23F50973"/>
    <w:rsid w:val="245D30B2"/>
    <w:rsid w:val="24A3425D"/>
    <w:rsid w:val="253F1412"/>
    <w:rsid w:val="253F5539"/>
    <w:rsid w:val="26C620FC"/>
    <w:rsid w:val="270C0DCC"/>
    <w:rsid w:val="27801BA9"/>
    <w:rsid w:val="27925ABE"/>
    <w:rsid w:val="286D3BF3"/>
    <w:rsid w:val="288D6D9F"/>
    <w:rsid w:val="28D259CB"/>
    <w:rsid w:val="28E30CD5"/>
    <w:rsid w:val="2A867D20"/>
    <w:rsid w:val="2B0F0DF4"/>
    <w:rsid w:val="2CF72098"/>
    <w:rsid w:val="2E50024B"/>
    <w:rsid w:val="2EBE7405"/>
    <w:rsid w:val="2F9A7156"/>
    <w:rsid w:val="2FE262EC"/>
    <w:rsid w:val="30D2405C"/>
    <w:rsid w:val="31830262"/>
    <w:rsid w:val="32104DA8"/>
    <w:rsid w:val="32925F87"/>
    <w:rsid w:val="32A868B3"/>
    <w:rsid w:val="35B12FB0"/>
    <w:rsid w:val="37530BAC"/>
    <w:rsid w:val="38B7686B"/>
    <w:rsid w:val="391141CF"/>
    <w:rsid w:val="3B5A1E9D"/>
    <w:rsid w:val="3B900412"/>
    <w:rsid w:val="3C687468"/>
    <w:rsid w:val="3E366B45"/>
    <w:rsid w:val="3E3C1A1F"/>
    <w:rsid w:val="3F03490E"/>
    <w:rsid w:val="3F0A1D0D"/>
    <w:rsid w:val="3F4C5BD1"/>
    <w:rsid w:val="40AE4D9D"/>
    <w:rsid w:val="422E3E6C"/>
    <w:rsid w:val="44772EB5"/>
    <w:rsid w:val="4526444C"/>
    <w:rsid w:val="456C5C1E"/>
    <w:rsid w:val="45BC3F46"/>
    <w:rsid w:val="48666010"/>
    <w:rsid w:val="4A4A14D4"/>
    <w:rsid w:val="4AEA1238"/>
    <w:rsid w:val="4B1226A0"/>
    <w:rsid w:val="4B6174E0"/>
    <w:rsid w:val="4D5A2F5C"/>
    <w:rsid w:val="4DDC6BFE"/>
    <w:rsid w:val="4FFF5DB2"/>
    <w:rsid w:val="5002558A"/>
    <w:rsid w:val="547776A6"/>
    <w:rsid w:val="57082F36"/>
    <w:rsid w:val="58A60268"/>
    <w:rsid w:val="59D9017B"/>
    <w:rsid w:val="5CFD2E88"/>
    <w:rsid w:val="5D805838"/>
    <w:rsid w:val="5DF61375"/>
    <w:rsid w:val="5FCE1D56"/>
    <w:rsid w:val="6141304A"/>
    <w:rsid w:val="624C7D35"/>
    <w:rsid w:val="630E473B"/>
    <w:rsid w:val="63810564"/>
    <w:rsid w:val="650A313A"/>
    <w:rsid w:val="65EC46F9"/>
    <w:rsid w:val="67EF6D0C"/>
    <w:rsid w:val="69F11C8E"/>
    <w:rsid w:val="6AFF386C"/>
    <w:rsid w:val="6CC34484"/>
    <w:rsid w:val="6D2A76D8"/>
    <w:rsid w:val="6E1D55AA"/>
    <w:rsid w:val="721A2F8D"/>
    <w:rsid w:val="74443A83"/>
    <w:rsid w:val="769B098B"/>
    <w:rsid w:val="775F7C08"/>
    <w:rsid w:val="789A6448"/>
    <w:rsid w:val="79EB542B"/>
    <w:rsid w:val="7C172574"/>
    <w:rsid w:val="7C7C0A9C"/>
    <w:rsid w:val="7CEB5D84"/>
    <w:rsid w:val="7E4A2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rFonts w:hint="eastAsia" w:ascii="宋体" w:hAnsi="宋体" w:eastAsia="宋体" w:cs="宋体"/>
      <w:color w:val="353637"/>
      <w:sz w:val="21"/>
      <w:szCs w:val="21"/>
      <w:u w:val="none"/>
    </w:rPr>
  </w:style>
  <w:style w:type="character" w:styleId="7">
    <w:name w:val="Hyperlink"/>
    <w:basedOn w:val="5"/>
    <w:qFormat/>
    <w:uiPriority w:val="0"/>
    <w:rPr>
      <w:rFonts w:hint="eastAsia" w:ascii="宋体" w:hAnsi="宋体" w:eastAsia="宋体" w:cs="宋体"/>
      <w:color w:val="353637"/>
      <w:sz w:val="21"/>
      <w:szCs w:val="21"/>
      <w:u w:val="none"/>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2019-08-14T11:15:00Z</dcterms:created>
  <dc:creator>李赪</dc:creator>
  <cp:lastModifiedBy>于露</cp:lastModifiedBy>
  <cp:lastPrinted>2019-11-15T00:49:00Z</cp:lastPrinted>
  <dcterms:modified xsi:type="dcterms:W3CDTF">2019-11-15T03:15:34Z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